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A7B" w:rsidRDefault="00813A7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13A7B" w:rsidRDefault="00813A7B">
      <w:pPr>
        <w:pStyle w:val="ConsPlusNormal"/>
        <w:jc w:val="both"/>
        <w:outlineLvl w:val="0"/>
      </w:pPr>
    </w:p>
    <w:p w:rsidR="00813A7B" w:rsidRDefault="00813A7B">
      <w:pPr>
        <w:pStyle w:val="ConsPlusNormal"/>
        <w:outlineLvl w:val="0"/>
      </w:pPr>
      <w:r>
        <w:t>Зарегистрировано в Минюсте России 11 июня 2026 г. N 87010</w:t>
      </w:r>
    </w:p>
    <w:p w:rsidR="00813A7B" w:rsidRDefault="00813A7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Title"/>
        <w:jc w:val="center"/>
      </w:pPr>
      <w:r>
        <w:t>МИНИСТЕРСТВО ПРОМЫШЛЕННОСТИ И ТОРГОВЛИ РОССИЙСКОЙ ФЕДЕРАЦИИ</w:t>
      </w:r>
    </w:p>
    <w:p w:rsidR="00813A7B" w:rsidRDefault="00813A7B">
      <w:pPr>
        <w:pStyle w:val="ConsPlusTitle"/>
        <w:jc w:val="center"/>
      </w:pPr>
    </w:p>
    <w:p w:rsidR="00813A7B" w:rsidRDefault="00813A7B">
      <w:pPr>
        <w:pStyle w:val="ConsPlusTitle"/>
        <w:jc w:val="center"/>
      </w:pPr>
      <w:r>
        <w:t>ПРИКАЗ</w:t>
      </w:r>
    </w:p>
    <w:p w:rsidR="00813A7B" w:rsidRDefault="00813A7B">
      <w:pPr>
        <w:pStyle w:val="ConsPlusTitle"/>
        <w:jc w:val="center"/>
      </w:pPr>
      <w:r>
        <w:t>от 9 июня 2026 г. N 2798</w:t>
      </w:r>
    </w:p>
    <w:p w:rsidR="00813A7B" w:rsidRDefault="00813A7B">
      <w:pPr>
        <w:pStyle w:val="ConsPlusTitle"/>
        <w:jc w:val="center"/>
      </w:pPr>
    </w:p>
    <w:p w:rsidR="00813A7B" w:rsidRDefault="00813A7B">
      <w:pPr>
        <w:pStyle w:val="ConsPlusTitle"/>
        <w:jc w:val="center"/>
      </w:pPr>
      <w:r>
        <w:t>ОБ УТВЕРЖДЕНИИ ПОРЯДКА</w:t>
      </w:r>
    </w:p>
    <w:p w:rsidR="00813A7B" w:rsidRDefault="00813A7B">
      <w:pPr>
        <w:pStyle w:val="ConsPlusTitle"/>
        <w:jc w:val="center"/>
      </w:pPr>
      <w:r>
        <w:t>ПРОВЕДЕНИЯ АКЦИОНЕРНЫМ ОБЩЕСТВОМ "РОССИЙСКИЙ ЭКСПОРТНЫЙ</w:t>
      </w:r>
    </w:p>
    <w:p w:rsidR="00813A7B" w:rsidRDefault="00813A7B">
      <w:pPr>
        <w:pStyle w:val="ConsPlusTitle"/>
        <w:jc w:val="center"/>
      </w:pPr>
      <w:r>
        <w:t>ЦЕНТР" МОНИТОРИНГА СОБЛЮДЕНИЯ ЦЕНТРАМИ ПОДДЕРЖКИ</w:t>
      </w:r>
    </w:p>
    <w:p w:rsidR="00813A7B" w:rsidRDefault="00813A7B">
      <w:pPr>
        <w:pStyle w:val="ConsPlusTitle"/>
        <w:jc w:val="center"/>
      </w:pPr>
      <w:r>
        <w:t>ЭКСПОРТА ТРЕБОВАНИЙ К ЦЕНТРАМ ПОДДЕРЖКИ ЭКСПОРТА И АНАЛИЗА</w:t>
      </w:r>
    </w:p>
    <w:p w:rsidR="00813A7B" w:rsidRDefault="00813A7B">
      <w:pPr>
        <w:pStyle w:val="ConsPlusTitle"/>
        <w:jc w:val="center"/>
      </w:pPr>
      <w:r>
        <w:t>РЕЗУЛЬТАТОВ ДЕЯТЕЛЬНОСТИ ЦЕНТРОВ ПОДДЕРЖКИ ЭКСПОРТА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 части 1 статьи 25.3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Федерации", </w:t>
      </w:r>
      <w:hyperlink r:id="rId6">
        <w:r>
          <w:rPr>
            <w:color w:val="0000FF"/>
          </w:rPr>
          <w:t>пунктом 1</w:t>
        </w:r>
      </w:hyperlink>
      <w:r>
        <w:t xml:space="preserve"> и </w:t>
      </w:r>
      <w:hyperlink r:id="rId7">
        <w:r>
          <w:rPr>
            <w:color w:val="0000FF"/>
          </w:rPr>
          <w:t>подпунктом 5.2.18(64) пункта 5</w:t>
        </w:r>
      </w:hyperlink>
      <w:r>
        <w:t xml:space="preserve"> Положения о Министерстве промышленности и торговли Российской Федерации, утвержденного постановлением Правительства Российской Федерации от 5 июня 2008 г. N 438, приказываю: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Порядок</w:t>
        </w:r>
      </w:hyperlink>
      <w:r>
        <w:t xml:space="preserve"> проведения акционерным обществом "Российский экспортный центр" мониторинга соблюдения центрами поддержки экспорта требований к центрам поддержки экспорта и анализа результатов деятельности центров поддержки экспорта.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2. Контроль за исполнением настоящего приказа возложить на статс-секретаря - заместителя Министра промышленности и торговли Российской Федерации Р.А. Чекушова.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right"/>
      </w:pPr>
      <w:r>
        <w:t>Министр</w:t>
      </w:r>
    </w:p>
    <w:p w:rsidR="00813A7B" w:rsidRDefault="00813A7B">
      <w:pPr>
        <w:pStyle w:val="ConsPlusNormal"/>
        <w:jc w:val="right"/>
      </w:pPr>
      <w:r>
        <w:t>А.А.АЛИХАНОВ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right"/>
        <w:outlineLvl w:val="0"/>
      </w:pPr>
      <w:r>
        <w:t>Утвержден</w:t>
      </w:r>
    </w:p>
    <w:p w:rsidR="00813A7B" w:rsidRDefault="00813A7B">
      <w:pPr>
        <w:pStyle w:val="ConsPlusNormal"/>
        <w:jc w:val="right"/>
      </w:pPr>
      <w:r>
        <w:t>приказом Минпромторга России</w:t>
      </w:r>
    </w:p>
    <w:p w:rsidR="00813A7B" w:rsidRDefault="00813A7B">
      <w:pPr>
        <w:pStyle w:val="ConsPlusNormal"/>
        <w:jc w:val="right"/>
      </w:pPr>
      <w:r>
        <w:t>от 9 июня 2026 г. N 2798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Title"/>
        <w:jc w:val="center"/>
      </w:pPr>
      <w:bookmarkStart w:id="0" w:name="P30"/>
      <w:bookmarkEnd w:id="0"/>
      <w:r>
        <w:t>ПОРЯДОК</w:t>
      </w:r>
    </w:p>
    <w:p w:rsidR="00813A7B" w:rsidRDefault="00813A7B">
      <w:pPr>
        <w:pStyle w:val="ConsPlusTitle"/>
        <w:jc w:val="center"/>
      </w:pPr>
      <w:r>
        <w:t>ПРОВЕДЕНИЯ АКЦИОНЕРНЫМ ОБЩЕСТВОМ "РОССИЙСКИЙ</w:t>
      </w:r>
    </w:p>
    <w:p w:rsidR="00813A7B" w:rsidRDefault="00813A7B">
      <w:pPr>
        <w:pStyle w:val="ConsPlusTitle"/>
        <w:jc w:val="center"/>
      </w:pPr>
      <w:r>
        <w:t>ЭКСПОРТНЫЙ ЦЕНТР" МОНИТОРИНГА СОБЛЮДЕНИЯ ЦЕНТРАМИ ПОДДЕРЖКИ</w:t>
      </w:r>
    </w:p>
    <w:p w:rsidR="00813A7B" w:rsidRDefault="00813A7B">
      <w:pPr>
        <w:pStyle w:val="ConsPlusTitle"/>
        <w:jc w:val="center"/>
      </w:pPr>
      <w:r>
        <w:t>ЭКСПОРТА ТРЕБОВАНИЙ К ЦЕНТРАМ ПОДДЕРЖКИ ЭКСПОРТА И АНАЛИЗА</w:t>
      </w:r>
    </w:p>
    <w:p w:rsidR="00813A7B" w:rsidRDefault="00813A7B">
      <w:pPr>
        <w:pStyle w:val="ConsPlusTitle"/>
        <w:jc w:val="center"/>
      </w:pPr>
      <w:r>
        <w:t>РЕЗУЛЬТАТОВ ДЕЯТЕЛЬНОСТИ ЦЕНТРОВ ПОДДЕРЖКИ ЭКСПОРТА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Title"/>
        <w:jc w:val="center"/>
        <w:outlineLvl w:val="1"/>
      </w:pPr>
      <w:r>
        <w:t>I. Проведение акционерным обществом "Российский экспортный</w:t>
      </w:r>
    </w:p>
    <w:p w:rsidR="00813A7B" w:rsidRDefault="00813A7B">
      <w:pPr>
        <w:pStyle w:val="ConsPlusTitle"/>
        <w:jc w:val="center"/>
      </w:pPr>
      <w:r>
        <w:t>центр" мониторинга соблюдения центрами поддержки экспорта</w:t>
      </w:r>
    </w:p>
    <w:p w:rsidR="00813A7B" w:rsidRDefault="00813A7B">
      <w:pPr>
        <w:pStyle w:val="ConsPlusTitle"/>
        <w:jc w:val="center"/>
      </w:pPr>
      <w:r>
        <w:t>требований к центрам поддержки экспорта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ind w:firstLine="540"/>
        <w:jc w:val="both"/>
      </w:pPr>
      <w:r>
        <w:t xml:space="preserve">1. Акционерное общество "Российский экспортный центр" (далее - РЭЦ) ежегодно проводит мониторинг соблюдения центрами поддержки экспорта (далее - ЦПЭ) </w:t>
      </w:r>
      <w:hyperlink r:id="rId8">
        <w:r>
          <w:rPr>
            <w:color w:val="0000FF"/>
          </w:rPr>
          <w:t>требований</w:t>
        </w:r>
      </w:hyperlink>
      <w:r>
        <w:t xml:space="preserve"> к центрам поддержки экспорта, утверждаемых в соответствии с </w:t>
      </w:r>
      <w:hyperlink r:id="rId9">
        <w:r>
          <w:rPr>
            <w:color w:val="0000FF"/>
          </w:rPr>
          <w:t>пунктом 1 части 1 статьи 25.3</w:t>
        </w:r>
      </w:hyperlink>
      <w:r>
        <w:t xml:space="preserve"> Федерального </w:t>
      </w:r>
      <w:r>
        <w:lastRenderedPageBreak/>
        <w:t>закона от 24 июля 2007 г. N 209-ФЗ "О развитии малого и среднего предпринимательства в Российской Федерации" (далее - мониторинг и Требования соответственно).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2. В целях проведения мониторинга исполнительные органы субъектов Российской Федерации, к компетенции которых относятся полномочия в области внешнеторговой деятельности и развития промышленности в субъекте Российской Федерации (далее - уполномоченные исполнительные органы субъектов Российской Федерации), в срок до 15 января года, следующего за отчетным периодом, предоставляют в РЭЦ </w:t>
      </w:r>
      <w:hyperlink w:anchor="P201">
        <w:r>
          <w:rPr>
            <w:color w:val="0000FF"/>
          </w:rPr>
          <w:t>документы и информацию</w:t>
        </w:r>
      </w:hyperlink>
      <w:r>
        <w:t>, подтверждающие соответствие ЦПЭ Требованиям, согласно приложению N 1 к настоящему Порядку.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3. Мониторинг включает в себя II этапа - проверку соблюдения Требований к ЦПЭ (далее - I этап мониторинга), а также проверку соблюдения ЦПЭ требований к услугам, предоставляемым ЦПЭ в соответствии с Требованиями (далее - II этап мониторинга).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4. Мониторинг проводится в том числе с использованием документов и информации, содержащихся в информационной системе "Одно окно" в сфере внешнеторговой деятельности в соответствии с </w:t>
      </w:r>
      <w:hyperlink r:id="rId10">
        <w:r>
          <w:rPr>
            <w:color w:val="0000FF"/>
          </w:rPr>
          <w:t>Правилами</w:t>
        </w:r>
      </w:hyperlink>
      <w:r>
        <w:t xml:space="preserve"> функционирования информационной системы "Одно окно" в сфере внешнеторговой деятельности, утвержденными постановлением Правительства Российской Федерации от 28 января 2022 г. N 65 "О порядке функционирования информационной системы "Одно окно" в сфере внешнеторговой деятельности" (далее - ИС "Одно окно"), а также информации, предоставленной ЦПЭ в ИС "Одно окно".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5. Отчетным периодом мониторинга является период с 1 января по 31 декабря года, предшествующего году проведения мониторинга.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Отчетным периодом мониторинга в 2027 году является период с даты вступления в силу Требований по 31 декабря 2026 г.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6. Мониторинг предусматривает: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а) сбор информации о соблюдении ЦПЭ Требований;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б) анализ документов и информации, в том числе полученных РЭЦ в соответствии с настоящим Порядком, на предмет соответствия Требованиям;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в) подтверждение соблюдения, частичного несоблюдения или частичного соблюдения ЦПЭ Требований, или выявление несоблюдения ЦПЭ Требований.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7. По результатам подтверждения соблюдения, частичного несоблюдения или частичного соблюдения ЦПЭ Требований или выявления несоблюдения ЦПЭ Требований составляются заключения: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а) о соблюдении, частичном несоблюдении, частичном соблюдении или несоблюдении требований к ЦПЭ, установленных Требованиями (рекомендуемый </w:t>
      </w:r>
      <w:hyperlink w:anchor="P363">
        <w:r>
          <w:rPr>
            <w:color w:val="0000FF"/>
          </w:rPr>
          <w:t>образец</w:t>
        </w:r>
      </w:hyperlink>
      <w:r>
        <w:t xml:space="preserve"> приведен в приложении N 2 к настоящему Порядку) (далее - Заключение о соблюдении Требований к ЦПЭ);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б) о соблюдении, частичном несоблюдении, частичном соблюдении или несоблюдении требований к услугам, предоставляемым ЦПЭ, установленных Требованиями (рекомендуемый </w:t>
      </w:r>
      <w:hyperlink w:anchor="P416">
        <w:r>
          <w:rPr>
            <w:color w:val="0000FF"/>
          </w:rPr>
          <w:t>образец</w:t>
        </w:r>
      </w:hyperlink>
      <w:r>
        <w:t xml:space="preserve"> приведен в приложении N 3 к настоящему Порядку) (далее - Заключение о соблюдении требований к услугам).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8. </w:t>
      </w:r>
      <w:hyperlink w:anchor="P363">
        <w:r>
          <w:rPr>
            <w:color w:val="0000FF"/>
          </w:rPr>
          <w:t>Заключение</w:t>
        </w:r>
      </w:hyperlink>
      <w:r>
        <w:t xml:space="preserve"> о соблюдении требований к ЦПЭ составляется в срок не позднее 1 марта года проведения мониторинга.</w:t>
      </w:r>
    </w:p>
    <w:p w:rsidR="00813A7B" w:rsidRDefault="00813A7B">
      <w:pPr>
        <w:pStyle w:val="ConsPlusNormal"/>
        <w:spacing w:before="220"/>
        <w:ind w:firstLine="540"/>
        <w:jc w:val="both"/>
      </w:pPr>
      <w:hyperlink w:anchor="P416">
        <w:r>
          <w:rPr>
            <w:color w:val="0000FF"/>
          </w:rPr>
          <w:t>Заключение</w:t>
        </w:r>
      </w:hyperlink>
      <w:r>
        <w:t xml:space="preserve"> о соблюдении требований к услугам составляется в срок не позднее 1 октября </w:t>
      </w:r>
      <w:r>
        <w:lastRenderedPageBreak/>
        <w:t>года проведения мониторинга.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9. I этап мониторинга проводится в отношении всех ЦПЭ, за исключением ЦПЭ субъектов Российской Федерации, отнесенных к 1 и 6 группам в соответствии с </w:t>
      </w:r>
      <w:hyperlink r:id="rId11">
        <w:r>
          <w:rPr>
            <w:color w:val="0000FF"/>
          </w:rPr>
          <w:t>пунктом 20</w:t>
        </w:r>
      </w:hyperlink>
      <w:r>
        <w:t xml:space="preserve"> Правил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Федерации, приведенных в приложении N 27 к государственной программе Российской Федерации "Развитие промышленности и повышение ее конкурентоспособности", утвержденной постановлением Правительства Российской Федерации от 15 апреля 2014 г. N 328 (далее - 1 и 6 группы, Правила соответственно), а также за исключением ЦПЭ, осуществляющих деятельность в субъектах Российской Федерации, которые не получили субсидию из федерального бюджета на финансирование ЦПЭ в году, предшествующем году проведения мониторинга.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10. II этап мониторинга проводится в отношении двух ЦПЭ из каждой группы, к которой отнесен субъект Российской Федерации в соответствии с </w:t>
      </w:r>
      <w:hyperlink r:id="rId12">
        <w:r>
          <w:rPr>
            <w:color w:val="0000FF"/>
          </w:rPr>
          <w:t>пунктом 20</w:t>
        </w:r>
      </w:hyperlink>
      <w:r>
        <w:t xml:space="preserve"> Правил, за исключением 1 и 6 групп, а также за исключением ЦПЭ, осуществляющих деятельность в субъектах Российской Федерации, которые не получили субсидию из федерального бюджета на финансирование ЦПЭ в году, предшествующем году проведения мониторинга.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11. РЭЦ в целях проведения II этапа мониторинга ежегодно в срок до 15 февраля года проведения мониторинга утверждает и размещает на своем официальном сайте в информационно-телекоммуникационной сети "Интернет" (далее - сеть "Интернет") перечень ЦПЭ, в отношении которых проводится проверка соблюдения требований к услугам (далее - Перечень ЦПЭ).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12. Перечень ЦПЭ формируется путем отбора из каждой группы ЦПЭ, занявших последние места в рейтинге ЦПЭ по итогам отчетного периода, формируемом в соответствии с </w:t>
      </w:r>
      <w:hyperlink w:anchor="P157">
        <w:r>
          <w:rPr>
            <w:color w:val="0000FF"/>
          </w:rPr>
          <w:t>пунктом 27</w:t>
        </w:r>
      </w:hyperlink>
      <w:r>
        <w:t xml:space="preserve"> настоящего Порядка, среди ЦПЭ своей группы, за исключением тех, в отношении которых составлены </w:t>
      </w:r>
      <w:hyperlink w:anchor="P416">
        <w:r>
          <w:rPr>
            <w:color w:val="0000FF"/>
          </w:rPr>
          <w:t>Заключения</w:t>
        </w:r>
      </w:hyperlink>
      <w:r>
        <w:t xml:space="preserve"> о соблюдении требований к услугам в году, предшествующем году проведения мониторинга.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13. Если в рейтинге ЦПЭ по итогам отчетного периода, формируемом в соответствии с </w:t>
      </w:r>
      <w:hyperlink w:anchor="P157">
        <w:r>
          <w:rPr>
            <w:color w:val="0000FF"/>
          </w:rPr>
          <w:t>пунктом 27</w:t>
        </w:r>
      </w:hyperlink>
      <w:r>
        <w:t xml:space="preserve"> настоящего Порядка, последнее место среди ЦПЭ своей группы занимают три и более ЦПЭ, то в Перечень ЦПЭ включаются два ЦПЭ, достигшие наибольшего значения ключевого показателя эффективности деятельности ЦПЭ "количество субъектов малого и среднего предпринимательства, получивших услуги всего,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ЦПЭ".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14. </w:t>
      </w:r>
      <w:hyperlink w:anchor="P363">
        <w:r>
          <w:rPr>
            <w:color w:val="0000FF"/>
          </w:rPr>
          <w:t>Заключения</w:t>
        </w:r>
      </w:hyperlink>
      <w:r>
        <w:t xml:space="preserve"> о соблюдении требований к ЦПЭ и </w:t>
      </w:r>
      <w:hyperlink w:anchor="P416">
        <w:r>
          <w:rPr>
            <w:color w:val="0000FF"/>
          </w:rPr>
          <w:t>Заключения</w:t>
        </w:r>
      </w:hyperlink>
      <w:r>
        <w:t xml:space="preserve"> о соблюдении требований к услугам в течение 3 рабочих дней со дня их подписания уполномоченным лицом РЭЦ направляются в уполномоченный исполнительный орган субъекта Российской Федерации.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При выявлении РЭЦ случаев несоблюдения ЦПЭ Требований </w:t>
      </w:r>
      <w:hyperlink w:anchor="P363">
        <w:r>
          <w:rPr>
            <w:color w:val="0000FF"/>
          </w:rPr>
          <w:t>Заключения</w:t>
        </w:r>
      </w:hyperlink>
      <w:r>
        <w:t xml:space="preserve"> о соблюдении требований к ЦПЭ и </w:t>
      </w:r>
      <w:hyperlink w:anchor="P416">
        <w:r>
          <w:rPr>
            <w:color w:val="0000FF"/>
          </w:rPr>
          <w:t>Заключения</w:t>
        </w:r>
      </w:hyperlink>
      <w:r>
        <w:t xml:space="preserve"> о соблюдении требований к услугам в течение 3 рабочих дней со дня их подписания уполномоченным лицом РЭЦ также направляются в Минпромторг России для принятия решений в соответствии с бюджетным законодательством Российской Федерации.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Title"/>
        <w:jc w:val="center"/>
        <w:outlineLvl w:val="1"/>
      </w:pPr>
      <w:r>
        <w:t>II. Анализ результатов деятельности ЦПЭ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ind w:firstLine="540"/>
        <w:jc w:val="both"/>
      </w:pPr>
      <w:r>
        <w:t xml:space="preserve">15. РЭЦ проводит анализ результатов деятельности ЦПЭ субъектов Российской Федерации, относящихся к 2 - 5 группам в соответствии с </w:t>
      </w:r>
      <w:hyperlink r:id="rId13">
        <w:r>
          <w:rPr>
            <w:color w:val="0000FF"/>
          </w:rPr>
          <w:t>пунктом 20</w:t>
        </w:r>
      </w:hyperlink>
      <w:r>
        <w:t xml:space="preserve"> Правил, а также ЦПЭ Донецкой Народной Республики, Запорожской области, Луганской Народной Республики и Херсонской области.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lastRenderedPageBreak/>
        <w:t>16. Отчетным периодом анализа результатов деятельности ЦПЭ является квартал, а также 11 месяцев года проведения анализа результатов деятельности ЦПЭ. Проведение анализа достигнутых результатов деятельности ЦПЭ за IV квартал осуществляется в срок до 8 февраля года, следующего за отчетным.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17. Анализ результатов деятельности ЦПЭ включает: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а) предоставление ЦПЭ в РЭЦ в срок до 1 числа месяца, следующего за отчетными I - III кварталами, в срок до 1 декабря текущего года за период с 1 января до 30 ноября текущего года и в срок до 12 января года, следующего за отчетным годом, документов и информации, подтверждающих достижение плановых и целевых значений ключевых показателей эффективности деятельности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б) представление исполнительным органом субъекта Российской Федерации, в РЭЦ письма, подписанного руководителем, с подтверждением корректности и полноты предоставленной ЦПЭ информации о получателях услуг ЦПЭ, а также о фактическом количестве субъектов малого и среднего предпринимательства, вовлеченных в экспортную деятельность в результате проведения мероприятий ЦПЭ, включая региональный конкурс "Экспортер года", форумы, конференции, круглые столы и другие конгрессные мероприятия, а также семинары, вебинары, информационно-консультационные меры поддержки ЦПЭ, предоставляемые за счет собственных компетенций сотрудников ЦПЭ, платные услуги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в) проведение РЭЦ анализа документов и информации, подтверждающих достижение плановых и целевых значений ключевых показателей эффективности деятельности ЦПЭ, за отчетный период, который включает: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оценку фактического количества субъектов малого и среднего предпринимательства,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ЦПЭ, и сопоставление услуг ЦПЭ, внесенных в реестр получателей услуг ЦПЭ (далее - Реестр), с направлениями расходования субсидии федерального бюджета и (или) бюджета субъекта Российской Федерации на финансирование ЦПЭ (далее - направления расходования субсидии);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оценку фактического количества субъектов малого и среднего предпринимательства, которых ЦПЭ привлек на услуги РЭЦ и его дочерних организаций, предусмотренные Требованиями, включая верификацию РЭЦ факта оказания и учета услуги;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учет количества субъектов малого и среднего предпринимательства, заключивших экспортные контракты и (или) осуществивших экспорт товаров при участии ЦПЭ в соответствии с </w:t>
      </w:r>
      <w:hyperlink w:anchor="P92">
        <w:r>
          <w:rPr>
            <w:color w:val="0000FF"/>
          </w:rPr>
          <w:t>пунктом 19</w:t>
        </w:r>
      </w:hyperlink>
      <w:r>
        <w:t xml:space="preserve"> настоящего Порядка;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учет объема поддержанного экспорта субъектов малого и среднего предпринимательства по итогам поддержки ЦПЭ (услуг ЦПЭ и (или) РЭЦ и его дочерних организаций, предусмотренных Требованиями, при содействии ЦПЭ) в соответствии с </w:t>
      </w:r>
      <w:hyperlink w:anchor="P131">
        <w:r>
          <w:rPr>
            <w:color w:val="0000FF"/>
          </w:rPr>
          <w:t>пунктом 24</w:t>
        </w:r>
      </w:hyperlink>
      <w:r>
        <w:t xml:space="preserve"> настоящего Порядка;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получение информации от исполнительного органа субъекта Российской Федерации о фактическом количестве субъектов малого и среднего предпринимательства, вовлеченных в экспортную деятельность в результате проведения мероприятий ЦПЭ, включая региональный конкурс "Экспортер года", форумы, конференции, круглые столы и другие конгрессные мероприятия, а также семинары, вебинары, информационно-консультационные меры поддержки ЦПЭ, предоставляемые за счет собственных компетенций сотрудников ЦПЭ, платные услуги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г) РЭЦ направляет в ЦПЭ информацию о причинах невозможности учета информации о заключенных контрактах в случае предоставления некорректного и (или) неполного комплекта документов, подтверждающих достижение ключевых показателей эффективности деятельности </w:t>
      </w:r>
      <w:r>
        <w:lastRenderedPageBreak/>
        <w:t>ЦПЭ "количество субъектов малого и среднего предпринимательства,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Требованиями, при содействии ЦПЭ)" и "объем поддержанного экспорта товаров субъектов малого и среднего предпринимательства по итогам поддержки ЦПЭ (услуг ЦПЭ и (или) РЭЦ и его дочерних организаций, предусмотренных к Требованиями, при содействии ЦПЭ)", и (или) отсутствия взаимосвязи оказанных ЦПЭ услуг и заключенных экспортных контрактов;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д) проведение по согласованию с Минпромторгом России мероприятий с ЦПЭ в очной форме в целях совместного анализа достигнутых результатов деятельности ЦПЭ за отчетный период, а также за 11 месяцев текущего года, в том числе документов и информации, подтверждающих достижение ключевых показателей эффективности деятельности ЦПЭ, указанных в </w:t>
      </w:r>
      <w:hyperlink w:anchor="P81">
        <w:r>
          <w:rPr>
            <w:color w:val="0000FF"/>
          </w:rPr>
          <w:t>пунктах 18</w:t>
        </w:r>
      </w:hyperlink>
      <w:r>
        <w:t xml:space="preserve">, </w:t>
      </w:r>
      <w:hyperlink w:anchor="P115">
        <w:r>
          <w:rPr>
            <w:color w:val="0000FF"/>
          </w:rPr>
          <w:t>20</w:t>
        </w:r>
      </w:hyperlink>
      <w:r>
        <w:t xml:space="preserve">, и </w:t>
      </w:r>
      <w:hyperlink w:anchor="P120">
        <w:r>
          <w:rPr>
            <w:color w:val="0000FF"/>
          </w:rPr>
          <w:t>21</w:t>
        </w:r>
      </w:hyperlink>
      <w:r>
        <w:t xml:space="preserve"> настоящего Порядка, и возможных рисков неисполнения целей, показателей и результатов региональных проектов, обеспечивающих достижение целей, показателей и результатов федерального </w:t>
      </w:r>
      <w:hyperlink r:id="rId14">
        <w:r>
          <w:rPr>
            <w:color w:val="0000FF"/>
          </w:rPr>
          <w:t>проекта</w:t>
        </w:r>
      </w:hyperlink>
      <w:r>
        <w:t xml:space="preserve"> "Системные меры развития международной кооперации и экспорта", входящего в состав национального </w:t>
      </w:r>
      <w:hyperlink r:id="rId15">
        <w:r>
          <w:rPr>
            <w:color w:val="0000FF"/>
          </w:rPr>
          <w:t>проекта</w:t>
        </w:r>
      </w:hyperlink>
      <w:r>
        <w:t xml:space="preserve"> "Международная кооперация и экспорт", и обмена опытом по организации поддержки экспорта, в том числе по созданию и развитию деятельности ЦПЭ в субъектах Российской Федерации, в формате конференции или форума, в том числе без участия представителей хозяйствующих субъектов, а также формирование протокола мероприятия с ЦПЭ, содержащего информацию об итогах деятельности ЦПЭ за отчетный период;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е) формирование заключения о целесообразности выплаты мотивационной составляющей сотрудникам ЦПЭ и рекомендаций уполномоченному исполнительному органу субъекта Российской Федерации и ЦПЭ о размере квартальных премий сотрудникам ЦПЭ, формируемых по итогам достижения ключевых показателей эффективности деятельности ЦПЭ "количество субъектов малого и среднего предпринимательства,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Требованиями, при содействии ЦПЭ)" и "объем поддержанного экспорта товаров субъектов малого и среднего предпринимательства по итогам поддержки ЦПЭ (услуг ЦПЭ и (или) РЭЦ и его дочерних организаций, предусмотренных Требованиями, при содействии ЦПЭ)" в соответствии с Требованиями;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ж) формирование рейтинга ЦПЭ по итогам года в соответствии с настоящим Порядком в срок до 15 февраля года, следующего за отчетным;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з) расчет результативности услуг ЦПЭ субъектов Российской Федерации, которые получили субсидию из федерального бюджета на финансирование ЦПЭ в году проведения анализа до 1 декабря года, следующего за годом предоставления субсидии, который может быть уточнен в течение 3 (трех) лет со дня оказания услуг ЦПЭ.</w:t>
      </w:r>
    </w:p>
    <w:p w:rsidR="00813A7B" w:rsidRDefault="00813A7B">
      <w:pPr>
        <w:pStyle w:val="ConsPlusNormal"/>
        <w:spacing w:before="220"/>
        <w:ind w:firstLine="540"/>
        <w:jc w:val="both"/>
      </w:pPr>
      <w:bookmarkStart w:id="1" w:name="P81"/>
      <w:bookmarkEnd w:id="1"/>
      <w:r>
        <w:t>18. Оценка фактического количества субъектов малого и среднего предпринимательства,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ЦПЭ, и оценка фактического количества субъектов малого и среднего предпринимательства, которых ЦПЭ привлек на услуги РЭЦ и его дочерних организаций, предусмотренных Требованиями, проводится на основании следующих документов и информации: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а) информация об оказании услуги ЦПЭ субъекту малого и среднего предпринимательства в Реестре;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б) письмо, подписанное руководителем исполнительного органа субъекта Российской Федерации, содержащее: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фактическое количество субъектов малого и среднего предпринимательства, получивших </w:t>
      </w:r>
      <w:r>
        <w:lastRenderedPageBreak/>
        <w:t>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ЦПЭ, в отчетный период и подтверждение наличия указанной информации в Реестре;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подтверждение наличия в ЦПЭ оригиналов документов и информации, подтверждающих соблюдение Требований в части услуг ЦПЭ, внесенных в Реестр;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подтверждение информации о наличии субъектов малого и среднего предпринимательства, получивших услуги ЦПЭ на момент их получения в едином реестре субъектов малого и среднего предпринимательства Федеральной налоговой службы &lt;1&gt;;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6">
        <w:r>
          <w:rPr>
            <w:color w:val="0000FF"/>
          </w:rPr>
          <w:t>Статья 4.1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Федерации".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ind w:firstLine="540"/>
        <w:jc w:val="both"/>
      </w:pPr>
      <w:r>
        <w:t>подтверждение соответствия фактически предоставленных услуг ЦПЭ субъектам малого и среднего предпринимательства направлениям расходования субсидии;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фактическое количество субъектов малого и среднего предпринимательства, которых ЦПЭ привлек на услуги РЭЦ и его дочерних организаций, предусмотренные Требованиями, в отчетный период.</w:t>
      </w:r>
    </w:p>
    <w:p w:rsidR="00813A7B" w:rsidRDefault="00813A7B">
      <w:pPr>
        <w:pStyle w:val="ConsPlusNormal"/>
        <w:spacing w:before="220"/>
        <w:ind w:firstLine="540"/>
        <w:jc w:val="both"/>
      </w:pPr>
      <w:bookmarkStart w:id="2" w:name="P92"/>
      <w:bookmarkEnd w:id="2"/>
      <w:r>
        <w:t>19. В целях учета количества субъектов малого и среднего предпринимательства, заключивших экспортные контракты и (или) осуществивших экспорт товаров при участии ЦПЭ (KPI2</w:t>
      </w:r>
      <w:r>
        <w:rPr>
          <w:vertAlign w:val="subscript"/>
        </w:rPr>
        <w:t>i</w:t>
      </w:r>
      <w:r>
        <w:t>), РЭЦ проводит оценку корректности и полноты комплекта документов, подтверждающих достижение ключевого показателя эффективности деятельности ЦПЭ, и взаимосвязи оказанных ЦПЭ услуг и заключенных экспортных контрактов, и осуществляет расчет по формуле:</w:t>
      </w:r>
    </w:p>
    <w:p w:rsidR="00813A7B" w:rsidRDefault="00813A7B">
      <w:pPr>
        <w:pStyle w:val="ConsPlusNormal"/>
        <w:jc w:val="both"/>
      </w:pPr>
    </w:p>
    <w:p w:rsidR="00813A7B" w:rsidRPr="00813A7B" w:rsidRDefault="00813A7B">
      <w:pPr>
        <w:pStyle w:val="ConsPlusNormal"/>
        <w:jc w:val="center"/>
        <w:rPr>
          <w:lang w:val="en-US"/>
        </w:rPr>
      </w:pPr>
      <w:r w:rsidRPr="00813A7B">
        <w:rPr>
          <w:lang w:val="en-US"/>
        </w:rPr>
        <w:t>KPI2</w:t>
      </w:r>
      <w:r w:rsidRPr="00813A7B">
        <w:rPr>
          <w:vertAlign w:val="subscript"/>
          <w:lang w:val="en-US"/>
        </w:rPr>
        <w:t>i</w:t>
      </w:r>
      <w:r w:rsidRPr="00813A7B">
        <w:rPr>
          <w:lang w:val="en-US"/>
        </w:rPr>
        <w:t xml:space="preserve"> = N</w:t>
      </w:r>
      <w:r>
        <w:rPr>
          <w:vertAlign w:val="subscript"/>
        </w:rPr>
        <w:t>цпэ</w:t>
      </w:r>
      <w:r w:rsidRPr="00813A7B">
        <w:rPr>
          <w:vertAlign w:val="subscript"/>
          <w:lang w:val="en-US"/>
        </w:rPr>
        <w:t>i</w:t>
      </w:r>
      <w:r w:rsidRPr="00813A7B">
        <w:rPr>
          <w:lang w:val="en-US"/>
        </w:rPr>
        <w:t xml:space="preserve"> + N</w:t>
      </w:r>
      <w:r>
        <w:rPr>
          <w:vertAlign w:val="subscript"/>
        </w:rPr>
        <w:t>рэц</w:t>
      </w:r>
      <w:r w:rsidRPr="00813A7B">
        <w:rPr>
          <w:vertAlign w:val="subscript"/>
          <w:lang w:val="en-US"/>
        </w:rPr>
        <w:t>i</w:t>
      </w:r>
      <w:r w:rsidRPr="00813A7B">
        <w:rPr>
          <w:lang w:val="en-US"/>
        </w:rPr>
        <w:t xml:space="preserve"> - N</w:t>
      </w:r>
      <w:r w:rsidRPr="00813A7B">
        <w:rPr>
          <w:vertAlign w:val="subscript"/>
          <w:lang w:val="en-US"/>
        </w:rPr>
        <w:t>di</w:t>
      </w:r>
      <w:r w:rsidRPr="00813A7B">
        <w:rPr>
          <w:lang w:val="en-US"/>
        </w:rPr>
        <w:t>,</w:t>
      </w:r>
    </w:p>
    <w:p w:rsidR="00813A7B" w:rsidRPr="00813A7B" w:rsidRDefault="00813A7B">
      <w:pPr>
        <w:pStyle w:val="ConsPlusNormal"/>
        <w:jc w:val="both"/>
        <w:rPr>
          <w:lang w:val="en-US"/>
        </w:rPr>
      </w:pPr>
    </w:p>
    <w:p w:rsidR="00813A7B" w:rsidRPr="00813A7B" w:rsidRDefault="00813A7B">
      <w:pPr>
        <w:pStyle w:val="ConsPlusNormal"/>
        <w:ind w:firstLine="540"/>
        <w:jc w:val="both"/>
        <w:rPr>
          <w:lang w:val="en-US"/>
        </w:rPr>
      </w:pPr>
      <w:r>
        <w:t>где</w:t>
      </w:r>
      <w:r w:rsidRPr="00813A7B">
        <w:rPr>
          <w:lang w:val="en-US"/>
        </w:rPr>
        <w:t>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цпэi</w:t>
      </w:r>
      <w:r>
        <w:t xml:space="preserve"> - количество уникальных субъектов малого и среднего предпринимательства, заключивших экспортные контракты в результате услуг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рэцi</w:t>
      </w:r>
      <w:r>
        <w:t xml:space="preserve"> - количество уникальных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di</w:t>
      </w:r>
      <w:r>
        <w:t xml:space="preserve"> - количество субъектов малого и среднего предпринимательства, заключивших или реализовавших экспортные контракты как в результате услуг ЦПЭ, так и РЭЦ и его дочерних организаций, предусмотренных Требованиями, при содействии ЦПЭ.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Количество уникальных субъектов малого и среднего предпринимательства, заключивших экспортные контракты в результате услуг ЦПЭ, рассчитывается по формуле:</w:t>
      </w:r>
    </w:p>
    <w:p w:rsidR="00813A7B" w:rsidRDefault="00813A7B">
      <w:pPr>
        <w:pStyle w:val="ConsPlusNormal"/>
        <w:jc w:val="both"/>
      </w:pPr>
    </w:p>
    <w:p w:rsidR="00813A7B" w:rsidRPr="00813A7B" w:rsidRDefault="00813A7B">
      <w:pPr>
        <w:pStyle w:val="ConsPlusNormal"/>
        <w:jc w:val="center"/>
        <w:rPr>
          <w:lang w:val="en-US"/>
        </w:rPr>
      </w:pPr>
      <w:r w:rsidRPr="00813A7B">
        <w:rPr>
          <w:lang w:val="en-US"/>
        </w:rPr>
        <w:t>N</w:t>
      </w:r>
      <w:r>
        <w:rPr>
          <w:vertAlign w:val="subscript"/>
        </w:rPr>
        <w:t>цпэ</w:t>
      </w:r>
      <w:r w:rsidRPr="00813A7B">
        <w:rPr>
          <w:vertAlign w:val="subscript"/>
          <w:lang w:val="en-US"/>
        </w:rPr>
        <w:t>i</w:t>
      </w:r>
      <w:r w:rsidRPr="00813A7B">
        <w:rPr>
          <w:lang w:val="en-US"/>
        </w:rPr>
        <w:t xml:space="preserve"> = N</w:t>
      </w:r>
      <w:r w:rsidRPr="00813A7B">
        <w:rPr>
          <w:vertAlign w:val="subscript"/>
          <w:lang w:val="en-US"/>
        </w:rPr>
        <w:t>1i</w:t>
      </w:r>
      <w:r w:rsidRPr="00813A7B">
        <w:rPr>
          <w:lang w:val="en-US"/>
        </w:rPr>
        <w:t xml:space="preserve"> + N</w:t>
      </w:r>
      <w:r w:rsidRPr="00813A7B">
        <w:rPr>
          <w:vertAlign w:val="subscript"/>
          <w:lang w:val="en-US"/>
        </w:rPr>
        <w:t>2i</w:t>
      </w:r>
      <w:r w:rsidRPr="00813A7B">
        <w:rPr>
          <w:lang w:val="en-US"/>
        </w:rPr>
        <w:t xml:space="preserve"> + N</w:t>
      </w:r>
      <w:r w:rsidRPr="00813A7B">
        <w:rPr>
          <w:vertAlign w:val="subscript"/>
          <w:lang w:val="en-US"/>
        </w:rPr>
        <w:t>3i</w:t>
      </w:r>
      <w:r w:rsidRPr="00813A7B">
        <w:rPr>
          <w:lang w:val="en-US"/>
        </w:rPr>
        <w:t>,</w:t>
      </w:r>
    </w:p>
    <w:p w:rsidR="00813A7B" w:rsidRPr="00813A7B" w:rsidRDefault="00813A7B">
      <w:pPr>
        <w:pStyle w:val="ConsPlusNormal"/>
        <w:jc w:val="both"/>
        <w:rPr>
          <w:lang w:val="en-US"/>
        </w:rPr>
      </w:pPr>
    </w:p>
    <w:p w:rsidR="00813A7B" w:rsidRPr="00813A7B" w:rsidRDefault="00813A7B">
      <w:pPr>
        <w:pStyle w:val="ConsPlusNormal"/>
        <w:ind w:firstLine="540"/>
        <w:jc w:val="both"/>
        <w:rPr>
          <w:lang w:val="en-US"/>
        </w:rPr>
      </w:pPr>
      <w:r>
        <w:t>где</w:t>
      </w:r>
      <w:r w:rsidRPr="00813A7B">
        <w:rPr>
          <w:lang w:val="en-US"/>
        </w:rPr>
        <w:t>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1i</w:t>
      </w:r>
      <w:r>
        <w:t xml:space="preserve"> - количество уникальных субъектов малого и среднего предпринимательства, заключивших экспортные контракты в результате услуг ЦПЭ, предоставленных за последние 3 (три) года;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lastRenderedPageBreak/>
        <w:t>N</w:t>
      </w:r>
      <w:r>
        <w:rPr>
          <w:vertAlign w:val="subscript"/>
        </w:rPr>
        <w:t>2i</w:t>
      </w:r>
      <w:r>
        <w:t xml:space="preserve"> - количество уникальных субъектов малого и среднего предпринимательства, получивших за последние 3 (три) года услуги ЦПЭ, в результате которых субъекты малого и среднего предпринимательства исполнили в текущем году обязательства по ранее заключенным экспортным контрактам;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3i</w:t>
      </w:r>
      <w:r>
        <w:t xml:space="preserve"> - количество уникальных субъектов малого и среднего предпринимательства, осуществивших продажу товаров на международных электронных торговых площадках в результате оказанных за последние 3 (три) года услуг ЦПЭ.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Количество уникальных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ЦПЭ, рассчитывается по формуле: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center"/>
      </w:pPr>
      <w:r>
        <w:t>N</w:t>
      </w:r>
      <w:r>
        <w:rPr>
          <w:vertAlign w:val="subscript"/>
        </w:rPr>
        <w:t>рэцi</w:t>
      </w:r>
      <w:r>
        <w:t xml:space="preserve"> = N</w:t>
      </w:r>
      <w:r>
        <w:rPr>
          <w:vertAlign w:val="subscript"/>
        </w:rPr>
        <w:t>4i</w:t>
      </w:r>
      <w:r>
        <w:t xml:space="preserve"> + N</w:t>
      </w:r>
      <w:r>
        <w:rPr>
          <w:vertAlign w:val="subscript"/>
        </w:rPr>
        <w:t>5i</w:t>
      </w:r>
      <w:r>
        <w:t>,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ind w:firstLine="540"/>
        <w:jc w:val="both"/>
      </w:pPr>
      <w:r>
        <w:t>где: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4i</w:t>
      </w:r>
      <w:r>
        <w:t xml:space="preserve"> - количество уникальных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ЦПЭ, оказанных за последние 3 (три) года;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5i</w:t>
      </w:r>
      <w:r>
        <w:t xml:space="preserve"> - количество уникальных субъектов малого и среднего предпринимательства, получивших за последние 3 (три) года услуги ЦПЭ, в результате которых субъекты малого и среднего предпринимательства исполнили в текущем году обязательства по ранее заключенным экспортным контрактам.</w:t>
      </w:r>
    </w:p>
    <w:p w:rsidR="00813A7B" w:rsidRDefault="00813A7B">
      <w:pPr>
        <w:pStyle w:val="ConsPlusNormal"/>
        <w:spacing w:before="220"/>
        <w:ind w:firstLine="540"/>
        <w:jc w:val="both"/>
      </w:pPr>
      <w:bookmarkStart w:id="3" w:name="P115"/>
      <w:bookmarkEnd w:id="3"/>
      <w:r>
        <w:t>20. Учет количества уникальных субъектов малого и среднего предпринимательства, заключивших экспортные контракты в результате услуг ЦПЭ, включает оценку и сопоставление:</w:t>
      </w:r>
    </w:p>
    <w:p w:rsidR="00813A7B" w:rsidRDefault="00813A7B">
      <w:pPr>
        <w:pStyle w:val="ConsPlusNormal"/>
        <w:spacing w:before="220"/>
        <w:ind w:firstLine="540"/>
        <w:jc w:val="both"/>
      </w:pPr>
      <w:bookmarkStart w:id="4" w:name="P116"/>
      <w:bookmarkEnd w:id="4"/>
      <w:r>
        <w:t>а) экспортного контракта и информации о заключении экспортного контракта по итогам полученной за последние 3 (три) года услуги ЦПЭ, или информации об исполнении обязательств по ранее заключенному экспортному контракту в результате оказанной за последние 3 (три) года услуги ЦПЭ, или информации о продаже товаров субъекта малого и среднего предпринимательства в рамках международной электронной торговли по итогам полученной за последние 3 (три) года услуги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б) соглашения на оказание услуги ЦПЭ, заключенного между ЦПЭ и субъектом малого и среднего предпринимательства;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в) акта оказанной услуги, подписанного между ЦПЭ и субъектом малого и среднего предпринимательства, который являлся стороной соглашения на оказание услуги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г) документов и информации, подтверждающей взаимосвязь оказанных ЦПЭ услуг и заключенных экспортных контрактов или экспортных контрактов, обязательства по которым исполнены в результате услуг ЦПЭ, или осуществленных продаж товаров субъектов малого и среднего предпринимательства в рамках международной электронной торговли.</w:t>
      </w:r>
    </w:p>
    <w:p w:rsidR="00813A7B" w:rsidRDefault="00813A7B">
      <w:pPr>
        <w:pStyle w:val="ConsPlusNormal"/>
        <w:spacing w:before="220"/>
        <w:ind w:firstLine="540"/>
        <w:jc w:val="both"/>
      </w:pPr>
      <w:bookmarkStart w:id="5" w:name="P120"/>
      <w:bookmarkEnd w:id="5"/>
      <w:r>
        <w:t>21. Учет количества уникальных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ЦПЭ, включает оценку и сопоставление:</w:t>
      </w:r>
    </w:p>
    <w:p w:rsidR="00813A7B" w:rsidRDefault="00813A7B">
      <w:pPr>
        <w:pStyle w:val="ConsPlusNormal"/>
        <w:spacing w:before="220"/>
        <w:ind w:firstLine="540"/>
        <w:jc w:val="both"/>
      </w:pPr>
      <w:bookmarkStart w:id="6" w:name="P121"/>
      <w:bookmarkEnd w:id="6"/>
      <w:r>
        <w:t>а) экспортного контракта и информации о заключении экспортного контракта по итогам полученной за последние 3 (три) года услуги РЭЦ и его дочерних организаций, предусмотренной Требованиями, при содействии ЦПЭ или информации об исполнении обязательств по ранее заключенному экспортному контракту в результате оказанной за последние 3 (три) года услуги РЭЦ и его дочерних организаций, предусмотренной Требованиями, при содействии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lastRenderedPageBreak/>
        <w:t>б) информации, подтверждающей взаимосвязь оказанных услуг РЭЦ и его дочерних организаций, предусмотренных Требованиями, при содействии ЦПЭ и заключенных экспортных контрактов или экспортных контрактов, обязательства по которым исполнены в результате услуг РЭЦ и его дочерних организаций, предусмотренных Требованиями, при содействии ЦПЭ.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22. Информация, указанная в </w:t>
      </w:r>
      <w:hyperlink w:anchor="P116">
        <w:r>
          <w:rPr>
            <w:color w:val="0000FF"/>
          </w:rPr>
          <w:t>подпункте "а" пункта 20</w:t>
        </w:r>
      </w:hyperlink>
      <w:r>
        <w:t xml:space="preserve"> и </w:t>
      </w:r>
      <w:hyperlink w:anchor="P121">
        <w:r>
          <w:rPr>
            <w:color w:val="0000FF"/>
          </w:rPr>
          <w:t>подпункте "а" пункта 21</w:t>
        </w:r>
      </w:hyperlink>
      <w:r>
        <w:t xml:space="preserve"> настоящего Порядка, включает: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а) предмет экспортного контракта или наименование товара, экспорт которого осуществлен в рамках международной электронной торговли в случае предоставления услуги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б) дату экспортного контракта и (или) дату исполнения обязательств по ранее заключенному экспортному контракту в результате оказания услуг ЦПЭ и (или) РЭЦ и его дочерних организаций, предусмотренных Требованиями, при содействии ЦПЭ или дату осуществления продажи товаров субъектов малого и среднего предпринимательства в рамках международной электронной торговли в случае предоставления услуги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в) страну экспорта;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г) объем экспорта в тыс. долл. США по курсу Центрального банка Российской Федерации на дату осуществления отгрузки по экспортному контракту или дату исполнения обязательств по ранее заключенному экспортному контракту в результате оказания услуг ЦПЭ и (или) РЭЦ и его дочерних организаций, предусмотренных Требованиями, при содействии ЦПЭ, или дату осуществления продажи товаров субъектов малого и среднего предпринимательства в рамках международной электронной торговли в случае предоставления услуги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д) наименование иностранного контрагента, к которому может относиться хозяйствующий субъект предпринимательской деятельности в иностранном государстве, а также физическое лицо в случае осуществления продажи товаров субъектов малого и среднего предпринимательства в рамках международной электронной торговли;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е) наименование услуги ЦПЭ или РЭЦ и его дочерних организаций, предусмотренной Требованиями, оказанной при содействии ЦПЭ, в результате которой заключен экспортный контракт или осуществлен экспорт товаров.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23. В случае если субъект малого и среднего предпринимательства заключил или реализовал экспортный контракт в результате нескольких услуг ЦПЭ и (или) РЭЦ и его дочерних организаций, предусмотренных Требованиями, такой экспортный контракт учитывается однократно.</w:t>
      </w:r>
    </w:p>
    <w:p w:rsidR="00813A7B" w:rsidRDefault="00813A7B">
      <w:pPr>
        <w:pStyle w:val="ConsPlusNormal"/>
        <w:spacing w:before="220"/>
        <w:ind w:firstLine="540"/>
        <w:jc w:val="both"/>
      </w:pPr>
      <w:bookmarkStart w:id="7" w:name="P131"/>
      <w:bookmarkEnd w:id="7"/>
      <w:r>
        <w:t>24. В целях учета объема поддержанного экспорта субъектов малого и среднего предпринимательства по итогам поддержки ЦПЭ (KPI3</w:t>
      </w:r>
      <w:r>
        <w:rPr>
          <w:vertAlign w:val="subscript"/>
        </w:rPr>
        <w:t>i</w:t>
      </w:r>
      <w:r>
        <w:t>) РЭЦ проводит оценку корректности и полноты комплекта документов, подтверждающих достижение ключевого показателя эффективности деятельности ЦПЭ, и взаимосвязи оказанных ЦПЭ услуг и заключенных экспортных контрактов, а также объема поддержанного экспорта, и осуществляет расчет по формуле: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center"/>
      </w:pPr>
      <w:r>
        <w:t>KPI3</w:t>
      </w:r>
      <w:r>
        <w:rPr>
          <w:vertAlign w:val="subscript"/>
        </w:rPr>
        <w:t>i</w:t>
      </w:r>
      <w:r>
        <w:t xml:space="preserve"> = V</w:t>
      </w:r>
      <w:r>
        <w:rPr>
          <w:vertAlign w:val="subscript"/>
        </w:rPr>
        <w:t>цпэi</w:t>
      </w:r>
      <w:r>
        <w:t xml:space="preserve"> + V</w:t>
      </w:r>
      <w:r>
        <w:rPr>
          <w:vertAlign w:val="subscript"/>
        </w:rPr>
        <w:t>рэцi</w:t>
      </w:r>
      <w:r>
        <w:t>,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ind w:firstLine="540"/>
        <w:jc w:val="both"/>
      </w:pPr>
      <w:r>
        <w:t>где: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цпэi</w:t>
      </w:r>
      <w:r>
        <w:t xml:space="preserve"> - объем поддержанного экспорта субъектов малого и среднего предпринимательства, заключивших экспортные контракты в результате услуг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рэцi</w:t>
      </w:r>
      <w:r>
        <w:t xml:space="preserve"> - объем поддержанного экспорта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lastRenderedPageBreak/>
        <w:t>Объем поддержанного экспорта субъектов малого и среднего предпринимательства рассчитывается по формуле:</w:t>
      </w:r>
    </w:p>
    <w:p w:rsidR="00813A7B" w:rsidRDefault="00813A7B">
      <w:pPr>
        <w:pStyle w:val="ConsPlusNormal"/>
        <w:jc w:val="both"/>
      </w:pPr>
    </w:p>
    <w:p w:rsidR="00813A7B" w:rsidRPr="00813A7B" w:rsidRDefault="00813A7B">
      <w:pPr>
        <w:pStyle w:val="ConsPlusNormal"/>
        <w:jc w:val="center"/>
        <w:rPr>
          <w:lang w:val="en-US"/>
        </w:rPr>
      </w:pPr>
      <w:r w:rsidRPr="00813A7B">
        <w:rPr>
          <w:lang w:val="en-US"/>
        </w:rPr>
        <w:t>V</w:t>
      </w:r>
      <w:r>
        <w:rPr>
          <w:vertAlign w:val="subscript"/>
        </w:rPr>
        <w:t>цпэ</w:t>
      </w:r>
      <w:r w:rsidRPr="00813A7B">
        <w:rPr>
          <w:vertAlign w:val="subscript"/>
          <w:lang w:val="en-US"/>
        </w:rPr>
        <w:t>i</w:t>
      </w:r>
      <w:r w:rsidRPr="00813A7B">
        <w:rPr>
          <w:lang w:val="en-US"/>
        </w:rPr>
        <w:t xml:space="preserve"> = V</w:t>
      </w:r>
      <w:r w:rsidRPr="00813A7B">
        <w:rPr>
          <w:vertAlign w:val="subscript"/>
          <w:lang w:val="en-US"/>
        </w:rPr>
        <w:t>1i</w:t>
      </w:r>
      <w:r w:rsidRPr="00813A7B">
        <w:rPr>
          <w:lang w:val="en-US"/>
        </w:rPr>
        <w:t xml:space="preserve"> + V</w:t>
      </w:r>
      <w:r w:rsidRPr="00813A7B">
        <w:rPr>
          <w:vertAlign w:val="subscript"/>
          <w:lang w:val="en-US"/>
        </w:rPr>
        <w:t>2i</w:t>
      </w:r>
      <w:r w:rsidRPr="00813A7B">
        <w:rPr>
          <w:lang w:val="en-US"/>
        </w:rPr>
        <w:t xml:space="preserve"> + V</w:t>
      </w:r>
      <w:r w:rsidRPr="00813A7B">
        <w:rPr>
          <w:vertAlign w:val="subscript"/>
          <w:lang w:val="en-US"/>
        </w:rPr>
        <w:t>3i</w:t>
      </w:r>
      <w:r w:rsidRPr="00813A7B">
        <w:rPr>
          <w:lang w:val="en-US"/>
        </w:rPr>
        <w:t xml:space="preserve"> + V</w:t>
      </w:r>
      <w:r w:rsidRPr="00813A7B">
        <w:rPr>
          <w:vertAlign w:val="subscript"/>
          <w:lang w:val="en-US"/>
        </w:rPr>
        <w:t>4i</w:t>
      </w:r>
      <w:r w:rsidRPr="00813A7B">
        <w:rPr>
          <w:lang w:val="en-US"/>
        </w:rPr>
        <w:t>,</w:t>
      </w:r>
    </w:p>
    <w:p w:rsidR="00813A7B" w:rsidRPr="00813A7B" w:rsidRDefault="00813A7B">
      <w:pPr>
        <w:pStyle w:val="ConsPlusNormal"/>
        <w:jc w:val="both"/>
        <w:rPr>
          <w:lang w:val="en-US"/>
        </w:rPr>
      </w:pPr>
    </w:p>
    <w:p w:rsidR="00813A7B" w:rsidRDefault="00813A7B">
      <w:pPr>
        <w:pStyle w:val="ConsPlusNormal"/>
        <w:ind w:firstLine="540"/>
        <w:jc w:val="both"/>
      </w:pPr>
      <w:r>
        <w:t>где: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1i</w:t>
      </w:r>
      <w:r>
        <w:t xml:space="preserve"> - объем поддержанного экспорта субъектов малого и среднего предпринимательства по экспортным контрактам, заключенным в текущем году, в результате услуг ЦПЭ, предоставленных в течение 3 (трех) лет, в тыс. долл. США по курсу Центрального банка Российской Федерации на дату осуществления отгрузки;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2i</w:t>
      </w:r>
      <w:r>
        <w:t xml:space="preserve"> - объем поддержанного экспорта субъектов малого и среднего предпринимательства по экспортным контрактам, реализованным в текущем году в результате услуг ЦПЭ, предоставленных в течение 3 (трех) лет, в тыс. долл. США по курсу Центрального банка Российской Федерации на дату отгрузки, или дату исполнения обязательств по ранее заключенному экспортному контракту в результате оказания услуг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3i</w:t>
      </w:r>
      <w:r>
        <w:t xml:space="preserve"> - объем экспортных продаж товаров субъектов малого и среднего предпринимательства в текущем году в рамках международной электронной торговли по итогам полученной за последние 3 (три) года услуги ЦПЭ в тыс. долл. США по курсу Центрального банка Российской Федерации на дату осуществления продажи или дату отгрузки;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4i</w:t>
      </w:r>
      <w:r>
        <w:t xml:space="preserve"> - объем поддержанного экспорта субъектов малого и среднего предпринимательства в текущем году по заключенным и принятым к учету экспортным контрактам в течение последних 3 (трех) лет в результате услуг ЦПЭ в тыс. долл. США по курсу Центрального банка Российской Федерации на дату заключения экспортного контракта или дату отгрузки.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Объем поддержанного экспорта субъектов малого и среднего предпринимательства в результате услуг РЭЦ и его дочерних организаций, предусмотренных Требованиями, при содействии ЦПЭ рассчитывается по формуле:</w:t>
      </w:r>
    </w:p>
    <w:p w:rsidR="00813A7B" w:rsidRDefault="00813A7B">
      <w:pPr>
        <w:pStyle w:val="ConsPlusNormal"/>
        <w:jc w:val="both"/>
      </w:pPr>
    </w:p>
    <w:p w:rsidR="00813A7B" w:rsidRPr="00813A7B" w:rsidRDefault="00813A7B">
      <w:pPr>
        <w:pStyle w:val="ConsPlusNormal"/>
        <w:jc w:val="center"/>
        <w:rPr>
          <w:lang w:val="en-US"/>
        </w:rPr>
      </w:pPr>
      <w:r w:rsidRPr="00813A7B">
        <w:rPr>
          <w:lang w:val="en-US"/>
        </w:rPr>
        <w:t>V</w:t>
      </w:r>
      <w:r>
        <w:rPr>
          <w:vertAlign w:val="subscript"/>
        </w:rPr>
        <w:t>рэц</w:t>
      </w:r>
      <w:r w:rsidRPr="00813A7B">
        <w:rPr>
          <w:vertAlign w:val="subscript"/>
          <w:lang w:val="en-US"/>
        </w:rPr>
        <w:t>i</w:t>
      </w:r>
      <w:r w:rsidRPr="00813A7B">
        <w:rPr>
          <w:lang w:val="en-US"/>
        </w:rPr>
        <w:t xml:space="preserve"> = V</w:t>
      </w:r>
      <w:r w:rsidRPr="00813A7B">
        <w:rPr>
          <w:vertAlign w:val="subscript"/>
          <w:lang w:val="en-US"/>
        </w:rPr>
        <w:t>5i</w:t>
      </w:r>
      <w:r w:rsidRPr="00813A7B">
        <w:rPr>
          <w:lang w:val="en-US"/>
        </w:rPr>
        <w:t xml:space="preserve"> + V</w:t>
      </w:r>
      <w:r w:rsidRPr="00813A7B">
        <w:rPr>
          <w:vertAlign w:val="subscript"/>
          <w:lang w:val="en-US"/>
        </w:rPr>
        <w:t>6i</w:t>
      </w:r>
      <w:r w:rsidRPr="00813A7B">
        <w:rPr>
          <w:lang w:val="en-US"/>
        </w:rPr>
        <w:t xml:space="preserve"> + V</w:t>
      </w:r>
      <w:r w:rsidRPr="00813A7B">
        <w:rPr>
          <w:vertAlign w:val="subscript"/>
          <w:lang w:val="en-US"/>
        </w:rPr>
        <w:t>7i</w:t>
      </w:r>
      <w:r w:rsidRPr="00813A7B">
        <w:rPr>
          <w:lang w:val="en-US"/>
        </w:rPr>
        <w:t>,</w:t>
      </w:r>
    </w:p>
    <w:p w:rsidR="00813A7B" w:rsidRPr="00813A7B" w:rsidRDefault="00813A7B">
      <w:pPr>
        <w:pStyle w:val="ConsPlusNormal"/>
        <w:jc w:val="both"/>
        <w:rPr>
          <w:lang w:val="en-US"/>
        </w:rPr>
      </w:pPr>
    </w:p>
    <w:p w:rsidR="00813A7B" w:rsidRPr="00813A7B" w:rsidRDefault="00813A7B">
      <w:pPr>
        <w:pStyle w:val="ConsPlusNormal"/>
        <w:ind w:firstLine="540"/>
        <w:jc w:val="both"/>
        <w:rPr>
          <w:lang w:val="en-US"/>
        </w:rPr>
      </w:pPr>
      <w:r>
        <w:t>где</w:t>
      </w:r>
      <w:r w:rsidRPr="00813A7B">
        <w:rPr>
          <w:lang w:val="en-US"/>
        </w:rPr>
        <w:t>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5i</w:t>
      </w:r>
      <w:r>
        <w:t xml:space="preserve"> - объем поддержанного экспорта субъектов малого и среднего предпринимательства по экспортным контрактам, заключенным в текущем году, в результате услуг РЭЦ и его дочерних организаций, предусмотренных Требованиями, предоставленных в течение 3 (трех) лет, в тыс. долл. США по курсу Центрального банка Российской Федерации на дату заключения экспортного контракта или дату отгрузки;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6i</w:t>
      </w:r>
      <w:r>
        <w:t xml:space="preserve"> - объем поддержанного экспорта субъектов малого и среднего предпринимательства по экспортным контрактам, реализованным в текущем году в результате услуг РЭЦ и его дочерних организаций, предусмотренных Требованиями, при содействии ЦПЭ, предоставленных в течение 3 (трех) лет, в тыс. долл. США по курсу Центрального банка Российской Федерации на дату отгрузки, или дату исполнения обязательств по ранее заключенному экспортному контракту в результате оказания услуг РЭЦ и его дочерних организаций при содействии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7i</w:t>
      </w:r>
      <w:r>
        <w:t xml:space="preserve"> - объем поддержанного экспорта субъектов малого и среднего предпринимательства в текущем году по заключенным и принятым к учету экспортным контрактам в течение последних 3 (трех) лет в результате услуг РЭЦ и его дочерних организаций, предусмотренных Требованиями, при содействии ЦПЭ в тыс. долл. США по курсу Центрального банка Российской Федерации на дату заключения экспортного контракта или дату отгрузки.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lastRenderedPageBreak/>
        <w:t xml:space="preserve">25. Учет достижения фактических значений объема поддержанного экспорта субъектов малого и среднего предпринимательства включает оценку и сопоставление документов и информации, указанных в </w:t>
      </w:r>
      <w:hyperlink w:anchor="P115">
        <w:r>
          <w:rPr>
            <w:color w:val="0000FF"/>
          </w:rPr>
          <w:t>пунктах 20</w:t>
        </w:r>
      </w:hyperlink>
      <w:r>
        <w:t xml:space="preserve"> и </w:t>
      </w:r>
      <w:hyperlink w:anchor="P120">
        <w:r>
          <w:rPr>
            <w:color w:val="0000FF"/>
          </w:rPr>
          <w:t>21</w:t>
        </w:r>
      </w:hyperlink>
      <w:r>
        <w:t xml:space="preserve"> настоящего Порядка, а также информации об объемах экспорта в текущем году.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26. Подтверждением факта вовлечения субъектов малого и среднего предпринимательства в экспортную деятельность в результате проведения мероприятий ЦПЭ, включая региональный конкурс "Экспортер года", форумы, конференции, круглые столы и другие конгрессные мероприятия, а также семинары, вебинары, информационно-консультационные меры поддержки ЦПЭ, предоставляемые за счет собственных компетенций сотрудников ЦПЭ, является наличие письма, подписанного руководителем исполнительного органа субъекта Российской Федерации, с указанием итогового количества субъектов малого и среднего предпринимательства, вовлеченных в экспортную деятельность.</w:t>
      </w:r>
    </w:p>
    <w:p w:rsidR="00813A7B" w:rsidRDefault="00813A7B">
      <w:pPr>
        <w:pStyle w:val="ConsPlusNormal"/>
        <w:spacing w:before="220"/>
        <w:ind w:firstLine="540"/>
        <w:jc w:val="both"/>
      </w:pPr>
      <w:bookmarkStart w:id="8" w:name="P157"/>
      <w:bookmarkEnd w:id="8"/>
      <w:r>
        <w:t>27. Рейтинг ЦПЭ формируется на основе балльно-рейтинговой системы в два этапа: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а) первый этап включает в себя определение промежуточного значения коэффициента результативности деятельности ЦПЭ i-го субъекта Российской Федерации (K</w:t>
      </w:r>
      <w:r>
        <w:rPr>
          <w:vertAlign w:val="subscript"/>
        </w:rPr>
        <w:t>ri</w:t>
      </w:r>
      <w:r>
        <w:t>), который определяется по формуле: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center"/>
      </w:pPr>
      <w:r>
        <w:rPr>
          <w:noProof/>
          <w:position w:val="-32"/>
        </w:rPr>
        <w:drawing>
          <wp:inline distT="0" distB="0" distL="0" distR="0">
            <wp:extent cx="3091180" cy="555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ind w:firstLine="540"/>
        <w:jc w:val="both"/>
      </w:pPr>
      <w:r>
        <w:t>где: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smefi</w:t>
      </w:r>
      <w:r>
        <w:t xml:space="preserve"> - фактическое количество субъектов малого и среднего предпринимательства, получивших услуги ЦПЭ i-го субъекта Российской Федерации,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smegi</w:t>
      </w:r>
      <w:r>
        <w:t xml:space="preserve"> - целевое количество субъектов малого и среднего предпринимательства, получивших услуги ЦПЭ i-го субъекта Российской Федерации,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efi</w:t>
      </w:r>
      <w:r>
        <w:t xml:space="preserve"> - фактическое количество субъектов малого и среднего предпринимательства, заключивших экспортные контракты и (или) осуществивших экспорт товаров при содействии i-го ЦПЭ субъекта Российской Федерации;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egi</w:t>
      </w:r>
      <w:r>
        <w:t xml:space="preserve"> - целевое количество субъектов малого и среднего предпринимательства, заключивших экспортные контракты и (или) осуществивших экспорт товаров при содействии ЦПЭ i-го субъекта Российской Федерации;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fi</w:t>
      </w:r>
      <w:r>
        <w:t xml:space="preserve"> - фактический объем поддержанного экспорта субъектов малого и среднего предпринимательства ЦПЭ i-го субъекта Российской Федерации;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gi</w:t>
      </w:r>
      <w:r>
        <w:t xml:space="preserve"> - целевой объем поддержанного экспорта субъектов малого и среднего предпринимательства ЦПЭ i-го субъекта Российской Федерации.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Если </w:t>
      </w:r>
      <w:r>
        <w:rPr>
          <w:noProof/>
          <w:position w:val="-27"/>
        </w:rPr>
        <w:drawing>
          <wp:inline distT="0" distB="0" distL="0" distR="0">
            <wp:extent cx="807085" cy="49276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&gt; 100, то значение </w:t>
      </w:r>
      <w:r>
        <w:rPr>
          <w:noProof/>
          <w:position w:val="-27"/>
        </w:rPr>
        <w:drawing>
          <wp:inline distT="0" distB="0" distL="0" distR="0">
            <wp:extent cx="807085" cy="49276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принимается равным 100.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Каждому ЦПЭ по итогам ранжирования присваивается промежуточный ранг (R</w:t>
      </w:r>
      <w:r>
        <w:rPr>
          <w:vertAlign w:val="subscript"/>
        </w:rPr>
        <w:t>mi</w:t>
      </w:r>
      <w:r>
        <w:t xml:space="preserve">) при условии, что ранг 1 присваивается ЦПЭ с наименьшим значением коэффициента результативности </w:t>
      </w:r>
      <w:r>
        <w:lastRenderedPageBreak/>
        <w:t>деятельности ЦПЭ;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б) второй этап включает в себя определение итогового места ЦПЭ i-го субъекта Российской Федерации в рейтинге (R</w:t>
      </w:r>
      <w:r>
        <w:rPr>
          <w:vertAlign w:val="subscript"/>
        </w:rPr>
        <w:t>fi</w:t>
      </w:r>
      <w:r>
        <w:t>) путем сложения промежуточного ранга и дополнительных баллов, а также учета коэффициента, характеризующего достижение ЦПЭ i-го субъекта Российской Федерации целевых значений показателей количества субъектов малого и среднего предпринимательства, заключивших экспортные контракты и (или) осуществивших экспорт товаров при содействии ЦПЭ, и объема поддержанного экспорта субъектов малого и среднего предпринимательства и по формуле: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center"/>
      </w:pPr>
      <w:r>
        <w:rPr>
          <w:noProof/>
          <w:position w:val="-9"/>
        </w:rPr>
        <w:drawing>
          <wp:inline distT="0" distB="0" distL="0" distR="0">
            <wp:extent cx="2483485" cy="26225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48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ind w:firstLine="540"/>
        <w:jc w:val="both"/>
      </w:pPr>
      <w:r>
        <w:t>где: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M</w:t>
      </w:r>
      <w:r>
        <w:rPr>
          <w:vertAlign w:val="subscript"/>
        </w:rPr>
        <w:t>ci</w:t>
      </w:r>
      <w:r>
        <w:t xml:space="preserve"> - дополнительные баллы, присуждаемые за страновую диверсификацию i-го субъекта Российской Федерации (количество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ЦПЭ);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M</w:t>
      </w:r>
      <w:r>
        <w:rPr>
          <w:vertAlign w:val="subscript"/>
        </w:rPr>
        <w:t>ni</w:t>
      </w:r>
      <w:r>
        <w:t xml:space="preserve"> - дополнительные баллы, присуждаемые за уровень вовлечения субъектов малого и среднего предпринимательства в экспортную деятельность в i-м субъекте Российской Федерации (количество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ЦПЭ);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M</w:t>
      </w:r>
      <w:r>
        <w:rPr>
          <w:vertAlign w:val="subscript"/>
        </w:rPr>
        <w:t>freci</w:t>
      </w:r>
      <w:r>
        <w:t xml:space="preserve"> - дополнительные баллы, присуждаемые за обеспеченность доступа субъектов малого и среднего предпринимательства к финансовым услугам РЭЦ и его дочерних организаций, предусмотренным Требованиями (количество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ЦПЭ);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kpii</w:t>
      </w:r>
      <w:r>
        <w:t xml:space="preserve"> - коэффициент, характеризующий достижение ЦПЭ i-го субъекта Российской Федерации плановых значений показателей количества субъектов малого и среднего предпринимательства, заключивших экспортные контракты и (или) осуществивших экспорт товаров при содействии ЦПЭ, и объема поддержанного экспорта субъектов малого и среднего предпринимательства, равный: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1 - если ЦПЭ i-го субъекта Российской Федерации достиг плановых значений показателей количества субъектов малого и среднего предпринимательства, заключивших экспортные контракты и (или) осуществивших экспорт товаров при содействии ЦПЭ, и объема поддержанного экспорта субъектов малого и среднего предпринимательства;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>0,1 - если ЦПЭ i-го субъекта Российской Федерации не достиг плановых значений показателей количества субъектов малого и среднего предпринимательства, заключивших экспортные контракты и (или) осуществивших экспорт товаров при содействии ЦПЭ, и объема поддержанного экспорта субъектов малого и среднего предпринимательства.</w:t>
      </w:r>
    </w:p>
    <w:p w:rsidR="00813A7B" w:rsidRDefault="00813A7B">
      <w:pPr>
        <w:pStyle w:val="ConsPlusNormal"/>
        <w:spacing w:before="220"/>
        <w:ind w:firstLine="540"/>
        <w:jc w:val="both"/>
      </w:pPr>
      <w:hyperlink w:anchor="P471">
        <w:r>
          <w:rPr>
            <w:color w:val="0000FF"/>
          </w:rPr>
          <w:t>Значения</w:t>
        </w:r>
      </w:hyperlink>
      <w:r>
        <w:t xml:space="preserve"> дополнительных баллов M</w:t>
      </w:r>
      <w:r>
        <w:rPr>
          <w:vertAlign w:val="subscript"/>
        </w:rPr>
        <w:t>ci</w:t>
      </w:r>
      <w:r>
        <w:t>, M</w:t>
      </w:r>
      <w:r>
        <w:rPr>
          <w:vertAlign w:val="subscript"/>
        </w:rPr>
        <w:t>ni</w:t>
      </w:r>
      <w:r>
        <w:t>, M</w:t>
      </w:r>
      <w:r>
        <w:rPr>
          <w:vertAlign w:val="subscript"/>
        </w:rPr>
        <w:t>freci</w:t>
      </w:r>
      <w:r>
        <w:t xml:space="preserve">, устанавливаются в соответствии с приложением N 4 к настоящему Порядку в зависимости от группы, к которой отнесен субъект Российской Федерации в соответствии с </w:t>
      </w:r>
      <w:hyperlink r:id="rId21">
        <w:r>
          <w:rPr>
            <w:color w:val="0000FF"/>
          </w:rPr>
          <w:t>пунктом 20</w:t>
        </w:r>
      </w:hyperlink>
      <w:r>
        <w:t xml:space="preserve"> Правил;</w:t>
      </w:r>
    </w:p>
    <w:p w:rsidR="00813A7B" w:rsidRDefault="00813A7B">
      <w:pPr>
        <w:pStyle w:val="ConsPlusNormal"/>
        <w:spacing w:before="220"/>
        <w:ind w:firstLine="540"/>
        <w:jc w:val="both"/>
      </w:pPr>
      <w:r>
        <w:t xml:space="preserve">в) субъекты Российской Федерации, относящиеся к 1 (за исключением Донецкой Народной Республики, Запорожской области, Луганской Народной Республики и Херсонской области) и 6 группам, предоставляют в РЭЦ информацию для расчета рейтинга в срок до 12 января года, следующего за отчетным, в том числе письмо, подписанное руководителем исполнительного органа субъекта Российской Федерации, к компетенции которого относятся полномочия в области внешнеторговой деятельности и развития промышленности в субъекте Российской Федерации, </w:t>
      </w:r>
      <w:r>
        <w:lastRenderedPageBreak/>
        <w:t>Реестр, перечень субъектов малого и среднего предпринимательства, получивших финансовые услуги РЭЦ и его дочерних организаций, предусмотренные Требованиями, при содействии ЦПЭ, с детализацией вида услуги и сроков ее предоставления с указанием перечня субъектов малого и среднего предпринимательства, сроков и форматов проведения, распределения объема поддержанного экспорта по странам, в которые субъекты малого и среднего предпринимательства осуществляют экспортные поставки при поддержке ЦПЭ.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right"/>
        <w:outlineLvl w:val="1"/>
      </w:pPr>
      <w:r>
        <w:t>Приложение N 1</w:t>
      </w:r>
    </w:p>
    <w:p w:rsidR="00813A7B" w:rsidRDefault="00813A7B">
      <w:pPr>
        <w:pStyle w:val="ConsPlusNormal"/>
        <w:jc w:val="right"/>
      </w:pPr>
      <w:r>
        <w:t>к порядку проведения акционерным</w:t>
      </w:r>
    </w:p>
    <w:p w:rsidR="00813A7B" w:rsidRDefault="00813A7B">
      <w:pPr>
        <w:pStyle w:val="ConsPlusNormal"/>
        <w:jc w:val="right"/>
      </w:pPr>
      <w:r>
        <w:t>обществом "Российский экспортный</w:t>
      </w:r>
    </w:p>
    <w:p w:rsidR="00813A7B" w:rsidRDefault="00813A7B">
      <w:pPr>
        <w:pStyle w:val="ConsPlusNormal"/>
        <w:jc w:val="right"/>
      </w:pPr>
      <w:r>
        <w:t>центр" мониторинга соблюдения</w:t>
      </w:r>
    </w:p>
    <w:p w:rsidR="00813A7B" w:rsidRDefault="00813A7B">
      <w:pPr>
        <w:pStyle w:val="ConsPlusNormal"/>
        <w:jc w:val="right"/>
      </w:pPr>
      <w:r>
        <w:t>центрами поддержки экспорта</w:t>
      </w:r>
    </w:p>
    <w:p w:rsidR="00813A7B" w:rsidRDefault="00813A7B">
      <w:pPr>
        <w:pStyle w:val="ConsPlusNormal"/>
        <w:jc w:val="right"/>
      </w:pPr>
      <w:r>
        <w:t>Требований к центрам поддержки</w:t>
      </w:r>
    </w:p>
    <w:p w:rsidR="00813A7B" w:rsidRDefault="00813A7B">
      <w:pPr>
        <w:pStyle w:val="ConsPlusNormal"/>
        <w:jc w:val="right"/>
      </w:pPr>
      <w:r>
        <w:t>экспорта и анализа результатов</w:t>
      </w:r>
    </w:p>
    <w:p w:rsidR="00813A7B" w:rsidRDefault="00813A7B">
      <w:pPr>
        <w:pStyle w:val="ConsPlusNormal"/>
        <w:jc w:val="right"/>
      </w:pPr>
      <w:r>
        <w:t>деятельности центров поддержки</w:t>
      </w:r>
    </w:p>
    <w:p w:rsidR="00813A7B" w:rsidRDefault="00813A7B">
      <w:pPr>
        <w:pStyle w:val="ConsPlusNormal"/>
        <w:jc w:val="right"/>
      </w:pPr>
      <w:r>
        <w:t>экспорта, утвержденному</w:t>
      </w:r>
    </w:p>
    <w:p w:rsidR="00813A7B" w:rsidRDefault="00813A7B">
      <w:pPr>
        <w:pStyle w:val="ConsPlusNormal"/>
        <w:jc w:val="right"/>
      </w:pPr>
      <w:r>
        <w:t>приказом Минпромторга России</w:t>
      </w:r>
    </w:p>
    <w:p w:rsidR="00813A7B" w:rsidRDefault="00813A7B">
      <w:pPr>
        <w:pStyle w:val="ConsPlusNormal"/>
        <w:jc w:val="right"/>
      </w:pPr>
      <w:r>
        <w:t>от 9 июня 2026 г. N 2798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Title"/>
        <w:jc w:val="center"/>
      </w:pPr>
      <w:bookmarkStart w:id="9" w:name="P201"/>
      <w:bookmarkEnd w:id="9"/>
      <w:r>
        <w:t>ДОКУМЕНТЫ И ИНФОРМАЦИЯ,</w:t>
      </w:r>
    </w:p>
    <w:p w:rsidR="00813A7B" w:rsidRDefault="00813A7B">
      <w:pPr>
        <w:pStyle w:val="ConsPlusTitle"/>
        <w:jc w:val="center"/>
      </w:pPr>
      <w:r>
        <w:t>ПОДТВЕРЖДАЮЩИЕ СООТВЕТСТВИЕ ЦЕНТРОВ ПОДДЕРЖКИ ЭКСПОРТА</w:t>
      </w:r>
    </w:p>
    <w:p w:rsidR="00813A7B" w:rsidRDefault="00813A7B">
      <w:pPr>
        <w:pStyle w:val="ConsPlusTitle"/>
        <w:jc w:val="center"/>
      </w:pPr>
      <w:r>
        <w:t>ТРЕБОВАНИЯМ К ЦЕНТРАМ ПОДДЕРЖКИ ЭКСПОРТА</w:t>
      </w:r>
    </w:p>
    <w:p w:rsidR="00813A7B" w:rsidRDefault="00813A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"/>
        <w:gridCol w:w="3204"/>
        <w:gridCol w:w="3288"/>
        <w:gridCol w:w="1984"/>
      </w:tblGrid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  <w:jc w:val="center"/>
            </w:pPr>
            <w:r>
              <w:t>Требование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  <w:jc w:val="center"/>
            </w:pPr>
            <w:r>
              <w:t>Наименование документа/содержание информации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  <w:jc w:val="center"/>
            </w:pPr>
            <w:r>
              <w:t>Вид документа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 xml:space="preserve">Требования к ЦПЭ, утверждаемые в соответствии с </w:t>
            </w:r>
            <w:hyperlink r:id="rId22">
              <w:r>
                <w:rPr>
                  <w:color w:val="0000FF"/>
                </w:rPr>
                <w:t>пунктом 1 части 1 статьи 25.3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-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-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ЦПЭ создан и осуществляет деятельность в субъекте Российской Федерации как самостоятельное юридическое лицо (за исключением ЦПЭ, зарегистрированных на территориях субъектов Российской Федерации, групповой коэффициент, характеризующий уровень экспортного развития или экспортного потенциала, которых равен 0 или 1)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Документы субъекта Российской Федерации о создании ЦПЭ как самостоятельного юридического лица (за исключением центров поддержки экспорта, зарегистрированных на территориях субъектов Российской Федерации, групповой коэффициент, характеризующий уровень экспортного развития или экспортного потенциала, которых равен 0 или 1)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lastRenderedPageBreak/>
              <w:t>1.2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Организационно-правовая форма ЦПЭ - общественно полезный фонд или автономная некоммерческая организация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Учредительные документы ЦПЭ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Одним из учредителей ЦПЭ является субъект Российской Федерации, в том числе наличие в составе учредителей или в составе членов высшего органа управления юридического лица исполнительных органов субъекта Российской Федерации, к компетенции которых относятся полномочия в области внешнеторговой деятельности и развития промышленности в субъекте Российской Федерации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Документы субъекта Российской Федерации о создании ЦПЭ;</w:t>
            </w:r>
          </w:p>
          <w:p w:rsidR="00813A7B" w:rsidRDefault="00813A7B">
            <w:pPr>
              <w:pStyle w:val="ConsPlusNormal"/>
            </w:pPr>
            <w:r>
              <w:t>учредительные документы ЦПЭ;</w:t>
            </w:r>
          </w:p>
          <w:p w:rsidR="00813A7B" w:rsidRDefault="00813A7B">
            <w:pPr>
              <w:pStyle w:val="ConsPlusNormal"/>
            </w:pPr>
            <w:r>
              <w:t>документ, подтверждающий состав высшего органа управления ЦПЭ по состоянию на 31 декабря года, предшествующего году проведения мониторинга;</w:t>
            </w:r>
          </w:p>
          <w:p w:rsidR="00813A7B" w:rsidRDefault="00813A7B">
            <w:pPr>
              <w:pStyle w:val="ConsPlusNormal"/>
            </w:pPr>
            <w:r>
              <w:t>документы, подтверждающие компетенции исполнительных органов субъекта Российской Федерации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Наличие направления расходования субсидии на отчетный период, а также направлений доходов ЦПЭ, согласованных РЭЦ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 xml:space="preserve">Соглашение о взаимодействии субъекта Российской Федерации с РЭЦ, заключенное в соответствии с </w:t>
            </w:r>
            <w:hyperlink r:id="rId23">
              <w:r>
                <w:rPr>
                  <w:color w:val="0000FF"/>
                </w:rPr>
                <w:t>пунктом 30</w:t>
              </w:r>
            </w:hyperlink>
            <w:r>
              <w:t xml:space="preserve"> Правил, включающее направление расходования субсидии на отчетный период, а также направления доходов ЦПЭ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 xml:space="preserve">Направление объема средств бюджета субъекта Российской Федерации и внебюджетных источников, направленных в рамках направления расходования субсидии на формирование премиального фонда, в случае исполнения плановых ключевых показателей эффективности деятельности ЦПЭ "количество субъектов малого и среднего предпринимательства,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Требованиями, при содействии ЦПЭ)" и "объем поддержанного </w:t>
            </w:r>
            <w:r>
              <w:lastRenderedPageBreak/>
              <w:t>экспорта товаров субъектов малого и среднего предпринимательства по итогам поддержки ЦПЭ (услуг ЦПЭ и (или) РЭЦ и его дочерних организаций, предусмотренных Требованиями, при содействии ЦПЭ)" по итогам защиты результатов деятельности ЦПЭ в первом, втором, третьем и четвертом кварталах нарастающим итогом на формирование фонда оплаты труда и начислений на оплату труда в размере, соответствующем объему квартальной премии, или на финансирование услуг ЦПЭ в случае неисполнения плановых ключевых показателей эффективности деятельности ЦПЭ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lastRenderedPageBreak/>
              <w:t xml:space="preserve">Направления расходования субсидии из федерального бюджета и бюджета субъекта Российской Федерации на финансирование ЦПЭ, предусмотренные соглашением в соответствии с </w:t>
            </w:r>
            <w:hyperlink r:id="rId24">
              <w:r>
                <w:rPr>
                  <w:color w:val="0000FF"/>
                </w:rPr>
                <w:t>пунктом 30</w:t>
              </w:r>
            </w:hyperlink>
            <w:r>
              <w:t xml:space="preserve"> Правил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 xml:space="preserve">Исполнение плановых ключевых показателей эффективности деятельности ЦПЭ в соответствии с </w:t>
            </w:r>
            <w:hyperlink r:id="rId25">
              <w:r>
                <w:rPr>
                  <w:color w:val="0000FF"/>
                </w:rPr>
                <w:t>пунктом 30</w:t>
              </w:r>
            </w:hyperlink>
            <w:r>
              <w:t xml:space="preserve"> Правил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 xml:space="preserve">Протокол мероприятия с ЦПЭ в очной форме в целях совместного анализа достигнутых результатов деятельности ЦПЭ за отчетный период и возможных рисков неисполнения целей, показателей и результатов региональных проектов, обеспечивающих достижение целей, показателей и результатов федерального проекта, и обмена опытом по организации поддержки экспорта, в том числе по созданию и развитию деятельности ЦПЭ в субъектах Российской Федерации, содержащий информацию о достижении плановых ключевых показателей эффективности деятельности ЦПЭ в соответствии с </w:t>
            </w:r>
            <w:hyperlink r:id="rId26">
              <w:r>
                <w:rPr>
                  <w:color w:val="0000FF"/>
                </w:rPr>
                <w:t>пунктом 30</w:t>
              </w:r>
            </w:hyperlink>
            <w:r>
              <w:t xml:space="preserve"> Правил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Исполнение целевых ключевых показателей эффективности деятельности ЦПЭ, предусмотренных Требованиями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 xml:space="preserve">Протокол мероприятия с ЦПЭ в очной форме в целях совместного анализа достигнутых результатов деятельности ЦПЭ за отчетный период и возможных рисков </w:t>
            </w:r>
            <w:r>
              <w:lastRenderedPageBreak/>
              <w:t>неисполнения целей, показателей и результатов региональных проектов, обеспечивающих достижение целей, показателей и результатов федерального проекта, и обмена опытом по организации поддержки экспорта, в том числе по созданию и развитию деятельности ЦПЭ в субъектах Российской Федерации, содержащий информацию о достижении целевых ключевых показателей эффективности деятельности ЦПЭ, предусмотренных Требованиями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lastRenderedPageBreak/>
              <w:t>Скан-копия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Оформление ЦПЭ в едином фирменном стиле (внешнее и внутреннее оборудование и (или) переоборудование ЦПЭ с использованием единого дизайна, единых цветов, навигационных и рекламно-коммуникационных материалов) во всех вновь открываемых или действующих ЦПЭ в соответствии с фирменным стилем ЦПЭ, включая в том числе техническое оснащение офисного пространства, сувенирную продукцию, канцтовары (ручки, карандаши, блокноты и другое), флеш-накопителей с символикой ЦПЭ, а также иных сопутствующих материалов, распространяемых на территории Российской Федерации и за рубежом, в том числе в рамках публичных мероприятий, а также в рамках оформления стендов на международных мероприятиях для субъектов малого и среднего предпринимательства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Письмо, подписанное руководителем ЦПЭ, с приложением фотографий, подтверждающих использование единого фирменного стиля (внешнее и внутреннее оборудование и (или) переоборудование ЦПЭ с использованием единого дизайна, единых цветов, навигационных и рекламно-коммуникационных материалов) во всех вновь открываемых или действующих ЦПЭ в соответствии с фирменным стилем ЦПЭ, разработанным Минпромторгом России, включая в том числе техническое оснащение офисного пространства, сувенирную продукцию, канцтовары (ручки, карандаши, блокноты и другое), флеш-накопителей с символикой ЦПЭ, а также иных сопутствующих материалов, распространяемых на территории Российской Федерации и за рубежом, в том числе в рамках публичных мероприятий, а также в рамках оформления стендов на международных мероприятиях для субъектов малого и среднего предпринимательства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  <w:vMerge w:val="restart"/>
          </w:tcPr>
          <w:p w:rsidR="00813A7B" w:rsidRDefault="00813A7B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3204" w:type="dxa"/>
            <w:vMerge w:val="restart"/>
          </w:tcPr>
          <w:p w:rsidR="00813A7B" w:rsidRDefault="00813A7B">
            <w:pPr>
              <w:pStyle w:val="ConsPlusNormal"/>
            </w:pPr>
            <w:r>
              <w:t xml:space="preserve">Штатная численность </w:t>
            </w:r>
            <w:r>
              <w:lastRenderedPageBreak/>
              <w:t xml:space="preserve">сотрудников ЦПЭ и минимальные функциональные требования к каждой штатной единице обеспечены в соответствии с группой, к которой отнесен субъект Российской Федерации в соответствии с </w:t>
            </w:r>
            <w:hyperlink r:id="rId27">
              <w:r>
                <w:rPr>
                  <w:color w:val="0000FF"/>
                </w:rPr>
                <w:t>пунктом 20</w:t>
              </w:r>
            </w:hyperlink>
            <w:r>
              <w:t xml:space="preserve"> Правил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lastRenderedPageBreak/>
              <w:t>Штатное расписание ЦПЭ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 xml:space="preserve">Скан-копия и (или) </w:t>
            </w:r>
            <w:r>
              <w:lastRenderedPageBreak/>
              <w:t>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3204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Сведения о численности и заработной плате работников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1.10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Расположение ЦПЭ в административном центре субъекта Российской Федерации, с соблюдением требований к помещениям ЦПЭ, установленных Требованиями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Письмо, подписанное руководителем ЦПЭ, с указанием адреса в пределах места нахождения ЦПЭ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1.11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Обеспечено размещение рабочих мест для обеспечения работы сотрудников ЦПЭ согласно штатной численности сотрудников ЦПЭ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Письмо, подписанное руководителем ЦПЭ, с приложением плана размещения рабочих мест сотрудников ЦПЭ согласно штатной численности сотрудников ЦПЭ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1.12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Размещение и ежемесячное обновление (актуализация) на официальном сайте ЦПЭ информации, связанной с деятельностью ЦПЭ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Письмо, подписанное руководителем ЦПЭ, с указанием адреса сайта ЦПЭ в сети "Интернет"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1.13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Обеспечение ЦПЭ формирования в электронном виде перечня услуг, предоставляемых ЦПЭ, а также его ведения и актуализации на постоянной основе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Письмо, подписанное руководителем ЦПЭ, с подтверждением корректности и актуальности сформированного в электронном виде перечня услуг, предоставляемых ЦПЭ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1.14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Обеспечение ЦПЭ заполнения и актуализации информации, предусмотренной Требованиями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Письмо, подписанное руководителем ЦПЭ, подтверждающее полноту и корректность внесенной ЦПЭ информации, предусмотренной Требованиями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lastRenderedPageBreak/>
              <w:t>1.15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Участие ЦПЭ в определении приоритетных направлений поддержки экспортной деятельности субъектов малого и среднего предпринимательства на уровне субъекта Российской Федерации, в том числе в разработке и реализации мероприятий региональной программы поддержки экспорта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Письмо, подписанное руководителем ЦПЭ, содержащее информацию об участии ЦПЭ в определении приоритетных направлений поддержки экспортной деятельности субъектов малого и среднего предпринимательства на уровне субъекта Российской Федерации, в том числе в разработке и реализации мероприятий региональной программы поддержки экспорта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1.16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 xml:space="preserve">Участие в мероприятиях по внедрению на территории субъекта Российской Федерации стандарта по обеспечению благоприятных условий для развития экспортной деятельности в субъектах Российской Федерации (региональный экспортный стандарт), утверждаемого протоколом проектного комитета по национальному </w:t>
            </w:r>
            <w:hyperlink r:id="rId28">
              <w:r>
                <w:rPr>
                  <w:color w:val="0000FF"/>
                </w:rPr>
                <w:t>проекту</w:t>
              </w:r>
            </w:hyperlink>
            <w:r>
              <w:t xml:space="preserve"> "Международная кооперация и экспорт" в части, касающейся деятельности ЦПЭ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 xml:space="preserve">Письмо, подписанное руководителем ЦПЭ, содержащее информацию об участии ЦПЭ в мероприятиях по внедрению в субъекте Российской Федерации регионального экспортного стандарта, утверждаемого протоколом проектного комитета по национальному </w:t>
            </w:r>
            <w:hyperlink r:id="rId29">
              <w:r>
                <w:rPr>
                  <w:color w:val="0000FF"/>
                </w:rPr>
                <w:t>проекту</w:t>
              </w:r>
            </w:hyperlink>
            <w:r>
              <w:t xml:space="preserve"> "Международная кооперация и экспорт"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1.17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Информирование и консультирование ЦПЭ субъектов малого и среднего предпринимательства о существующих услугах и мерах поддержки развития экспортной деятельности, в том числе совместно со специализированными институтами развития и образовательными организациями, а также содействие в получении услуг и мер поддержки развития экспортной деятельности, реализуемых в Российской Федерации, в субъектах Российской Федерации, а также специализированными институтами развития, банками и другими организациями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 xml:space="preserve">Письмо, подписанное руководителем ЦПЭ, содержащее информацию об информировании и консультировании субъектов малого и среднего предпринимательства о существующих услугах и мерах поддержки развития экспортной деятельности, в том числе совместно со специализированными институтами развития и образовательными организациями, а также о содействии в получении услуг и мер поддержки развития экспортной деятельности, реализуемых в Российской Федерации, в субъектах Российской Федерации, а также </w:t>
            </w:r>
            <w:r>
              <w:lastRenderedPageBreak/>
              <w:t>специализированными институтами развития, банками и другими организациями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lastRenderedPageBreak/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1.18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Предоставление ЦПЭ услуг, предусмотренных Требованиями, в том числе посредством ИС "Одно окно", при наличии соответствующих функциональных возможностей в ИС "Одно окно", а также организация привлечения на продукты и услуги РЭЦ и его дочерних организаций, предусмотренные Требованиями, действующих экспортеров и субъектов малого и среднего предпринимательства, планирующих осуществлять экспортную деятельность в субъекте Российской Федерации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Письмо, подписанное руководителем уполномоченного исполнительного органа субъекта Российской Федерации, с подтверждением корректности представленной информации о получателях услуг ЦПЭ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1.19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Популяризация образа экспортера среди экономически активного населения и молодежи и продвижение национального бренда "Сделано в России", в том числе:</w:t>
            </w:r>
          </w:p>
          <w:p w:rsidR="00813A7B" w:rsidRDefault="00813A7B">
            <w:pPr>
              <w:pStyle w:val="ConsPlusNormal"/>
            </w:pPr>
            <w:r>
              <w:t>- в средствах массовой информации, в сети "Интернет", включая создание и ведение персональных страниц ЦПЭ в социальных сетях в сети "Интернет", размещение наружной рекламы ЦПЭ, создание в информационно-телекоммуникационной сети "Интернет" групп для взаимодействия субъектов малого и среднего предпринимательства по вопросам осуществления экспортной деятельности;</w:t>
            </w:r>
          </w:p>
          <w:p w:rsidR="00813A7B" w:rsidRDefault="00813A7B">
            <w:pPr>
              <w:pStyle w:val="ConsPlusNormal"/>
            </w:pPr>
            <w:r>
              <w:t>- путем организации форумов, конференций, круглых столов, семинаров, вебинаров и других конгрессных мероприятий по вопросам экспортной деятельности;</w:t>
            </w:r>
          </w:p>
          <w:p w:rsidR="00813A7B" w:rsidRDefault="00813A7B">
            <w:pPr>
              <w:pStyle w:val="ConsPlusNormal"/>
            </w:pPr>
            <w:r>
              <w:t xml:space="preserve">- путем оказания содействия </w:t>
            </w:r>
            <w:r>
              <w:lastRenderedPageBreak/>
              <w:t>деятельности очных площадок, созданных в субъектах Российской Федерации для взаимодействия субъектов малого и среднего предпринимательства, в целях обмена опытом по вопросам ведения экспортной деятельности;</w:t>
            </w:r>
          </w:p>
          <w:p w:rsidR="00813A7B" w:rsidRDefault="00813A7B">
            <w:pPr>
              <w:pStyle w:val="ConsPlusNormal"/>
            </w:pPr>
            <w:r>
              <w:t>- путем организации и проведения регионального конкурса "Экспортер года" в субъекте Российской Федерации или номинации, связанной с экспортом товаров субъектов малого и среднего предпринимательства, в рамках других конкурсов для хозяйствующих субъектов, проводимых на территории субъекта Российской Федерации;</w:t>
            </w:r>
          </w:p>
          <w:p w:rsidR="00813A7B" w:rsidRDefault="00813A7B">
            <w:pPr>
              <w:pStyle w:val="ConsPlusNormal"/>
            </w:pPr>
            <w:r>
              <w:t>- путем информирования студентов высших учебных заведений субъекта Российской Федерации об услугах и мерах поддержки развития экспортной деятельности в целях подготовки кадров в сфере внешнеэкономической деятельности и вовлечения молодежи в экспортную деятельность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lastRenderedPageBreak/>
              <w:t xml:space="preserve">Письмо, подписанное руководителем ЦПЭ, с указанием на персональные страницы ЦПЭ в социальных сетях в сети "Интернет" и ссылками на аккаунты, а также содержащее информацию о проведенных ЦПЭ публичных мероприятиях по вопросам экспортной деятельности с размещенной наружной рекламой услуг ЦПЭ, указанием ссылок на пресс-релизы (анонсы и пост-релизы) о созданных в информационно-телекоммуникационной сети "Интернет" группах для взаимодействия субъектов малого и среднего предпринимательства по вопросам осуществления экспортной деятельности, а также об оказании информационного содействия деятельности очных площадок, созданных в субъектах Российской Федерации для взаимодействия субъектов малого и среднего предпринимательства, в целях </w:t>
            </w:r>
            <w:r>
              <w:lastRenderedPageBreak/>
              <w:t>обмена опытом по вопросам ведения экспортной деятельности, информацию об информировании студентов высших учебных заведений субъекта Российской Федерации о мерах поддержки развития экспортной деятельности в целях подготовки кадров в сфере внешнеэкономической деятельности и вовлечения молодежи в экспортную деятельность; отчеты специализированных организаций, привлекаемых ЦПЭ к организации мероприятий, направленных на популяризацию экспортной деятельности, о проведении форумов, конференций, круглых столов и других конгрессных мероприятий по вопросам экспортной деятельности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lastRenderedPageBreak/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1.20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 xml:space="preserve">Направление в РЭЦ и актуализация информации о предоставляемых ЦПЭ услугах и мерах поддержки для принятия РЭЦ решения о включении такой информации в Единый каталог государственных услуг, государственных функций и иных услуг в сфере внешнеторговой деятельности, формирование которого осуществляется РЭЦ в ИС "Одно окно" в соответствии с </w:t>
            </w:r>
            <w:hyperlink r:id="rId30">
              <w:r>
                <w:rPr>
                  <w:color w:val="0000FF"/>
                </w:rPr>
                <w:t>Правилами</w:t>
              </w:r>
            </w:hyperlink>
            <w:r>
              <w:t xml:space="preserve"> функционирования информационной системы "Одно окно" в сфере внешнеторговой деятельности, утвержденными постановлением Правительства </w:t>
            </w:r>
            <w:r>
              <w:lastRenderedPageBreak/>
              <w:t>Российской Федерации от 28 января 2022 г. N 65 "О порядке функционирования информационной системы "Одно окно" в сфере внешнеторговой деятельности", в том числе по запросу РЭЦ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lastRenderedPageBreak/>
              <w:t xml:space="preserve">Письмо, подписанное руководителем ЦПЭ, информация о предоставляемых ЦПЭ услугах и мерах поддержки для принятия РЭЦ решения о включении такой информации в Единый каталог государственных услуг, государственных функций и иных услуг в сфере внешнеторговой деятельности, формирование которого осуществляется РЭЦ в ИС "Одно окно" в соответствии с </w:t>
            </w:r>
            <w:hyperlink r:id="rId31">
              <w:r>
                <w:rPr>
                  <w:color w:val="0000FF"/>
                </w:rPr>
                <w:t>Правилами</w:t>
              </w:r>
            </w:hyperlink>
            <w:r>
              <w:t xml:space="preserve"> функционирования информационной системы "Одно окно" в сфере внешнеторговой деятельности, утвержденными постановлением Правительства </w:t>
            </w:r>
            <w:r>
              <w:lastRenderedPageBreak/>
              <w:t>Российской Федерации от 28 января 2022 г. N 65 "О порядке функционирования информационной системы "Одно окно" в сфере внешнеторговой деятельности", в том числе по запросу РЭЦ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lastRenderedPageBreak/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1.21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Соответствие руководителя ЦПЭ квалификационным требованиям, предусмотренным Требованиями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Диплом, подтверждающий наличие высшего образования;</w:t>
            </w:r>
          </w:p>
          <w:p w:rsidR="00813A7B" w:rsidRDefault="00813A7B">
            <w:pPr>
              <w:pStyle w:val="ConsPlusNormal"/>
            </w:pPr>
            <w:r>
              <w:t>документы, подтверждающие прохождение повышения квалификации в сфере внешнеэкономической деятельности, в случае если высшее образование получено по направлению, не относящемуся к сфере внешнеэкономической деятельности;</w:t>
            </w:r>
          </w:p>
          <w:p w:rsidR="00813A7B" w:rsidRDefault="00813A7B">
            <w:pPr>
              <w:pStyle w:val="ConsPlusNormal"/>
            </w:pPr>
            <w:r>
              <w:t>трудовая книжка (выписка из трудовой книжки), подтверждающая наличие опыта работы на руководящих должностях не менее одного года или опыта работы в сфере внешнеэкономической деятельности не менее трех лет,</w:t>
            </w:r>
          </w:p>
          <w:p w:rsidR="00813A7B" w:rsidRDefault="00813A7B">
            <w:pPr>
              <w:pStyle w:val="ConsPlusNormal"/>
            </w:pPr>
            <w:r>
              <w:t>результаты тестирования на знание основ внешнеэкономической деятельности, организованного РЭЦ, состоящие из не менее 80% правильных ответов;</w:t>
            </w:r>
          </w:p>
          <w:p w:rsidR="00813A7B" w:rsidRDefault="00813A7B">
            <w:pPr>
              <w:pStyle w:val="ConsPlusNormal"/>
            </w:pPr>
            <w:r>
              <w:t>результаты тестирования на знание правовых актов, регламентирующих деятельность ЦПЭ, организованного РЭЦ, состоящие из не менее 80% правильных ответов (подтверждается в рамках аттестации);</w:t>
            </w:r>
          </w:p>
          <w:p w:rsidR="00813A7B" w:rsidRDefault="00813A7B">
            <w:pPr>
              <w:pStyle w:val="ConsPlusNormal"/>
            </w:pPr>
            <w:r>
              <w:t>результаты аттестации, подтверждающие навыки публичного выступления;</w:t>
            </w:r>
          </w:p>
          <w:p w:rsidR="00813A7B" w:rsidRDefault="00813A7B">
            <w:pPr>
              <w:pStyle w:val="ConsPlusNormal"/>
            </w:pPr>
            <w:r>
              <w:t xml:space="preserve">результаты очного согласования руководителя ЦПЭ Минпромторгом России или протокол мероприятия с ЦПЭ в очной форме в целях совместного анализа достигнутых результатов деятельности ЦПЭ за отчетный </w:t>
            </w:r>
            <w:r>
              <w:lastRenderedPageBreak/>
              <w:t>период, подтверждающие знание основных текущих экономических показателей субъекта Российской Федерации и целевых плановых значений на краткосрочный и долгосрочный период, в том числе экспортных показателей, отраслевой специфики экспорта субъекта Российской Федерации;</w:t>
            </w:r>
          </w:p>
          <w:p w:rsidR="00813A7B" w:rsidRDefault="00813A7B">
            <w:pPr>
              <w:pStyle w:val="ConsPlusNormal"/>
            </w:pPr>
            <w:r>
              <w:t>документы, подтверждающие ежегодное прохождение повышения квалификации или обучения в сфере профессиональной деятельности (дипломы, сертификаты, удостоверения)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lastRenderedPageBreak/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1.22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Соответствие сотрудников ЦПЭ квалификационным требованиям, предусмотренным Требованиями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Дипломы, подтверждающие наличие высшего образования;</w:t>
            </w:r>
          </w:p>
          <w:p w:rsidR="00813A7B" w:rsidRDefault="00813A7B">
            <w:pPr>
              <w:pStyle w:val="ConsPlusNormal"/>
            </w:pPr>
            <w:r>
              <w:t>документы, подтверждающие прохождение повышения квалификации в сфере внешнеэкономической деятельности, в случае если высшее образование получено по направлению, не относящемуся к сфере внешнеэкономической деятельности;</w:t>
            </w:r>
          </w:p>
          <w:p w:rsidR="00813A7B" w:rsidRDefault="00813A7B">
            <w:pPr>
              <w:pStyle w:val="ConsPlusNormal"/>
            </w:pPr>
            <w:r>
              <w:t>трудовые книжки (выписки из трудовых книжек), подтверждающие наличие опыта работы в соответствии с Требованиями;</w:t>
            </w:r>
          </w:p>
          <w:p w:rsidR="00813A7B" w:rsidRDefault="00813A7B">
            <w:pPr>
              <w:pStyle w:val="ConsPlusNormal"/>
            </w:pPr>
            <w:r>
              <w:t>сертификаты или иные документы, подтверждающие навыки свободного владения английским или иностранным языком одной из целевых стран экспорта (например, результат тестов, подтверждающий навыки свободного владения иностранным языком);</w:t>
            </w:r>
          </w:p>
          <w:p w:rsidR="00813A7B" w:rsidRDefault="00813A7B">
            <w:pPr>
              <w:pStyle w:val="ConsPlusNormal"/>
            </w:pPr>
            <w:r>
              <w:t>документы, подтверждающие прохождения повышения квалификации или обучения в сфере профессиональной деятельности (дипломы, сертификаты, удостоверения)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Скан-копии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1.23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 xml:space="preserve">Сертификация системы менеджмента качества услуг </w:t>
            </w:r>
            <w:r>
              <w:lastRenderedPageBreak/>
              <w:t>ЦПЭ (за исключением ЦПЭ, созданных в текущем году или изменивших организационно-правовую форму в текущем году).</w:t>
            </w:r>
          </w:p>
          <w:p w:rsidR="00813A7B" w:rsidRDefault="00813A7B">
            <w:pPr>
              <w:pStyle w:val="ConsPlusNormal"/>
            </w:pPr>
            <w:r>
              <w:t>В ЦПЭ проведен плановый инспекционный контроль системы менеджмента качества в течение срока действия сертификата на соответствие системы менеджмента качества, за исключением ЦПЭ, сертификация системы менеджмента качества которых проведена к текущему году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lastRenderedPageBreak/>
              <w:t xml:space="preserve">Сертификат соответствия стандартам качества </w:t>
            </w:r>
            <w:r>
              <w:lastRenderedPageBreak/>
              <w:t>предоставляемых ЦПЭ услуг;</w:t>
            </w:r>
          </w:p>
          <w:p w:rsidR="00813A7B" w:rsidRDefault="00813A7B">
            <w:pPr>
              <w:pStyle w:val="ConsPlusNormal"/>
            </w:pPr>
            <w:r>
              <w:t>акт о проведении планового инспекционного контроля системы менеджмента качества на соответствие ЦПЭ требованиям стандарта качества, содержащий результаты проведенного инспекционного контроля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lastRenderedPageBreak/>
              <w:t xml:space="preserve">Скан-копии и (или) информация, </w:t>
            </w:r>
            <w:r>
              <w:lastRenderedPageBreak/>
              <w:t>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  <w:vMerge w:val="restart"/>
          </w:tcPr>
          <w:p w:rsidR="00813A7B" w:rsidRDefault="00813A7B">
            <w:pPr>
              <w:pStyle w:val="ConsPlusNormal"/>
              <w:jc w:val="center"/>
            </w:pPr>
            <w:r>
              <w:lastRenderedPageBreak/>
              <w:t>1.24</w:t>
            </w:r>
          </w:p>
        </w:tc>
        <w:tc>
          <w:tcPr>
            <w:tcW w:w="3204" w:type="dxa"/>
            <w:vMerge w:val="restart"/>
          </w:tcPr>
          <w:p w:rsidR="00813A7B" w:rsidRDefault="00813A7B">
            <w:pPr>
              <w:pStyle w:val="ConsPlusNormal"/>
            </w:pPr>
            <w:r>
              <w:t>Организация и проведение регионального конкурса "Экспортер года" в субъекте Российской Федерации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Письмо, подписанное руководителем ЦПЭ, содержащее информацию о проведении регионального конкурса "Экспортер года" в субъекте Российской Федерации с указанием пресс-релизов (анонсов и пост-релизов) в средствах массовой информации о победителях регионального конкурса "Экспортер года" в субъекте Российской Федерации; реестр участников регионального конкурса "Экспортер года" в субъекте Российской Федерации в разрезе номинаций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Скан-копия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3204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протокол заседания комиссии регионального конкурса "Экспортер года" в субъекте Российской Федерации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t>Скан-копии и (или) информация, предоставленная ЦПЭ в ИС "Одно окно", в соответствии с Требованиями</w:t>
            </w:r>
          </w:p>
        </w:tc>
      </w:tr>
      <w:tr w:rsidR="00813A7B">
        <w:tc>
          <w:tcPr>
            <w:tcW w:w="576" w:type="dxa"/>
          </w:tcPr>
          <w:p w:rsidR="00813A7B" w:rsidRDefault="00813A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04" w:type="dxa"/>
          </w:tcPr>
          <w:p w:rsidR="00813A7B" w:rsidRDefault="00813A7B">
            <w:pPr>
              <w:pStyle w:val="ConsPlusNormal"/>
            </w:pPr>
            <w:r>
              <w:t>Требования к услугам, предоставляемым ЦПЭ, установленные Требованиями</w:t>
            </w:r>
          </w:p>
        </w:tc>
        <w:tc>
          <w:tcPr>
            <w:tcW w:w="3288" w:type="dxa"/>
          </w:tcPr>
          <w:p w:rsidR="00813A7B" w:rsidRDefault="00813A7B">
            <w:pPr>
              <w:pStyle w:val="ConsPlusNormal"/>
            </w:pPr>
            <w:r>
              <w:t>Соглашения на оказание услуг ЦПЭ, подписанные между ЦПЭ и субъектом малого и среднего предпринимательства;</w:t>
            </w:r>
          </w:p>
          <w:p w:rsidR="00813A7B" w:rsidRDefault="00813A7B">
            <w:pPr>
              <w:pStyle w:val="ConsPlusNormal"/>
            </w:pPr>
            <w:r>
              <w:t>акты оказанных услуг, подписанные между ЦПЭ и субъектом малого и среднего предпринимательства;</w:t>
            </w:r>
          </w:p>
          <w:p w:rsidR="00813A7B" w:rsidRDefault="00813A7B">
            <w:pPr>
              <w:pStyle w:val="ConsPlusNormal"/>
            </w:pPr>
            <w:r>
              <w:t xml:space="preserve">соглашения, заключенные ЦПЭ со специализированными организациями и (или) сторонними профильными </w:t>
            </w:r>
            <w:r>
              <w:lastRenderedPageBreak/>
              <w:t>экспертами, о предоставлении субъекту малого и среднего предпринимательства услуги и (или) документы, подтверждающие наличие компетенций по предоставлению услуги, являющейся консультационной поддержкой, у сотрудников ЦПЭ;</w:t>
            </w:r>
          </w:p>
          <w:p w:rsidR="00813A7B" w:rsidRDefault="00813A7B">
            <w:pPr>
              <w:pStyle w:val="ConsPlusNormal"/>
            </w:pPr>
            <w:r>
              <w:t>акты оказанных услуг, подписанные между ЦПЭ и специализированными организациями и (или) сторонними профильными экспертами, о предоставлении субъекту малого и среднего предпринимательства услуги;</w:t>
            </w:r>
          </w:p>
          <w:p w:rsidR="00813A7B" w:rsidRDefault="00813A7B">
            <w:pPr>
              <w:pStyle w:val="ConsPlusNormal"/>
            </w:pPr>
            <w:r>
              <w:t>отчеты специализированных организаций или сторонних профильных экспертов, привлекаемых к выполнению услуги;</w:t>
            </w:r>
          </w:p>
          <w:p w:rsidR="00813A7B" w:rsidRDefault="00813A7B">
            <w:pPr>
              <w:pStyle w:val="ConsPlusNormal"/>
            </w:pPr>
            <w:r>
              <w:t>документы и материалы, подтверждающие оказание услуги и состав работ, входящих в услугу;</w:t>
            </w:r>
          </w:p>
          <w:p w:rsidR="00813A7B" w:rsidRDefault="00813A7B">
            <w:pPr>
              <w:pStyle w:val="ConsPlusNormal"/>
            </w:pPr>
            <w:r>
              <w:t>соглашения с хозяйствующими субъектами в целях привлечения к ним клиентов на условиях агентского (спонсорского) вознаграждения</w:t>
            </w:r>
          </w:p>
        </w:tc>
        <w:tc>
          <w:tcPr>
            <w:tcW w:w="1984" w:type="dxa"/>
          </w:tcPr>
          <w:p w:rsidR="00813A7B" w:rsidRDefault="00813A7B">
            <w:pPr>
              <w:pStyle w:val="ConsPlusNormal"/>
            </w:pPr>
            <w:r>
              <w:lastRenderedPageBreak/>
              <w:t>Скан-копии и (или) информация, представленная ЦПЭ в ИС "Одно окно", в соответствии с Требованиями; отчетность</w:t>
            </w:r>
          </w:p>
        </w:tc>
      </w:tr>
    </w:tbl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right"/>
        <w:outlineLvl w:val="1"/>
      </w:pPr>
      <w:r>
        <w:t>Приложение N 2</w:t>
      </w:r>
    </w:p>
    <w:p w:rsidR="00813A7B" w:rsidRDefault="00813A7B">
      <w:pPr>
        <w:pStyle w:val="ConsPlusNormal"/>
        <w:jc w:val="right"/>
      </w:pPr>
      <w:r>
        <w:t>к порядку проведения акционерным</w:t>
      </w:r>
    </w:p>
    <w:p w:rsidR="00813A7B" w:rsidRDefault="00813A7B">
      <w:pPr>
        <w:pStyle w:val="ConsPlusNormal"/>
        <w:jc w:val="right"/>
      </w:pPr>
      <w:r>
        <w:t>обществом "Российский экспортный</w:t>
      </w:r>
    </w:p>
    <w:p w:rsidR="00813A7B" w:rsidRDefault="00813A7B">
      <w:pPr>
        <w:pStyle w:val="ConsPlusNormal"/>
        <w:jc w:val="right"/>
      </w:pPr>
      <w:r>
        <w:t>центр" мониторинга соблюдения</w:t>
      </w:r>
    </w:p>
    <w:p w:rsidR="00813A7B" w:rsidRDefault="00813A7B">
      <w:pPr>
        <w:pStyle w:val="ConsPlusNormal"/>
        <w:jc w:val="right"/>
      </w:pPr>
      <w:r>
        <w:t>центрами поддержки экспорта</w:t>
      </w:r>
    </w:p>
    <w:p w:rsidR="00813A7B" w:rsidRDefault="00813A7B">
      <w:pPr>
        <w:pStyle w:val="ConsPlusNormal"/>
        <w:jc w:val="right"/>
      </w:pPr>
      <w:r>
        <w:t>Требований к центрам поддержки</w:t>
      </w:r>
    </w:p>
    <w:p w:rsidR="00813A7B" w:rsidRDefault="00813A7B">
      <w:pPr>
        <w:pStyle w:val="ConsPlusNormal"/>
        <w:jc w:val="right"/>
      </w:pPr>
      <w:r>
        <w:t>экспорта и анализа результатов</w:t>
      </w:r>
    </w:p>
    <w:p w:rsidR="00813A7B" w:rsidRDefault="00813A7B">
      <w:pPr>
        <w:pStyle w:val="ConsPlusNormal"/>
        <w:jc w:val="right"/>
      </w:pPr>
      <w:r>
        <w:t>деятельности центров поддержки</w:t>
      </w:r>
    </w:p>
    <w:p w:rsidR="00813A7B" w:rsidRDefault="00813A7B">
      <w:pPr>
        <w:pStyle w:val="ConsPlusNormal"/>
        <w:jc w:val="right"/>
      </w:pPr>
      <w:r>
        <w:t>экспорта, утвержденному</w:t>
      </w:r>
    </w:p>
    <w:p w:rsidR="00813A7B" w:rsidRDefault="00813A7B">
      <w:pPr>
        <w:pStyle w:val="ConsPlusNormal"/>
        <w:jc w:val="right"/>
      </w:pPr>
      <w:r>
        <w:t>приказом Минпромторга России</w:t>
      </w:r>
    </w:p>
    <w:p w:rsidR="00813A7B" w:rsidRDefault="00813A7B">
      <w:pPr>
        <w:pStyle w:val="ConsPlusNormal"/>
        <w:jc w:val="right"/>
      </w:pPr>
      <w:r>
        <w:t>от 9 июня 2026 г. N 2798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right"/>
      </w:pPr>
      <w:r>
        <w:t>Рекомендуемый образец</w:t>
      </w:r>
    </w:p>
    <w:p w:rsidR="00813A7B" w:rsidRDefault="00813A7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813A7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bookmarkStart w:id="10" w:name="P363"/>
            <w:bookmarkEnd w:id="10"/>
            <w:r>
              <w:t>ЗАКЛЮЧЕНИЕ</w:t>
            </w:r>
          </w:p>
          <w:p w:rsidR="00813A7B" w:rsidRDefault="00813A7B">
            <w:pPr>
              <w:pStyle w:val="ConsPlusNormal"/>
              <w:jc w:val="center"/>
            </w:pPr>
            <w:r>
              <w:t>о соблюдении центром поддержки экспорта требований к центрам поддержки экспорта</w:t>
            </w:r>
          </w:p>
        </w:tc>
      </w:tr>
    </w:tbl>
    <w:p w:rsidR="00813A7B" w:rsidRDefault="00813A7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813A7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both"/>
            </w:pPr>
            <w:r>
              <w:t>"__" ______________ 20__ г.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right"/>
            </w:pPr>
            <w:r>
              <w:t>N ________</w:t>
            </w:r>
          </w:p>
        </w:tc>
      </w:tr>
    </w:tbl>
    <w:p w:rsidR="00813A7B" w:rsidRDefault="00813A7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813A7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ind w:firstLine="283"/>
              <w:jc w:val="both"/>
            </w:pPr>
            <w:r>
              <w:t>По результатам проведенной оценки соблюдения центром поддержки экспорта (далее - ЦПЭ):</w:t>
            </w:r>
          </w:p>
        </w:tc>
      </w:tr>
      <w:tr w:rsidR="00813A7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A7B" w:rsidRDefault="00813A7B">
            <w:pPr>
              <w:pStyle w:val="ConsPlusNormal"/>
            </w:pPr>
          </w:p>
        </w:tc>
      </w:tr>
      <w:tr w:rsidR="00813A7B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r>
              <w:t>(наименование ЦПЭ, идентификационный номер налогоплательщика)</w:t>
            </w:r>
          </w:p>
        </w:tc>
      </w:tr>
      <w:tr w:rsidR="00813A7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A7B" w:rsidRDefault="00813A7B">
            <w:pPr>
              <w:pStyle w:val="ConsPlusNormal"/>
            </w:pPr>
          </w:p>
        </w:tc>
      </w:tr>
      <w:tr w:rsidR="00813A7B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r>
              <w:t>(адрес, место нахождения)</w:t>
            </w:r>
          </w:p>
        </w:tc>
      </w:tr>
      <w:tr w:rsidR="00813A7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both"/>
            </w:pPr>
            <w:r>
              <w:t>в ____ году требований к ЦПЭ (далее - Требования), установлено, что указанным ЦПЭ соблюдаются/частично не соблюдаются/частично соблюдаются/не соблюдаются следующие Требования (соблюдаются - в случае, если по всем требованиям указано "да", частично не соблюдаются - в случае, если от 1 до 7 требований указано "частично", частично соблюдаются - в случае, если от 7 до 14 требований указано "частично", не соблюдаются - в случае, если хотя бы по одному требованию указано "нет"):</w:t>
            </w:r>
          </w:p>
        </w:tc>
      </w:tr>
    </w:tbl>
    <w:p w:rsidR="00813A7B" w:rsidRDefault="00813A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0"/>
        <w:gridCol w:w="2725"/>
        <w:gridCol w:w="2494"/>
        <w:gridCol w:w="1882"/>
        <w:gridCol w:w="1354"/>
      </w:tblGrid>
      <w:tr w:rsidR="00813A7B">
        <w:tc>
          <w:tcPr>
            <w:tcW w:w="590" w:type="dxa"/>
          </w:tcPr>
          <w:p w:rsidR="00813A7B" w:rsidRDefault="00813A7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25" w:type="dxa"/>
          </w:tcPr>
          <w:p w:rsidR="00813A7B" w:rsidRDefault="00813A7B">
            <w:pPr>
              <w:pStyle w:val="ConsPlusNormal"/>
              <w:jc w:val="center"/>
            </w:pPr>
            <w:r>
              <w:t>Требование</w:t>
            </w:r>
          </w:p>
        </w:tc>
        <w:tc>
          <w:tcPr>
            <w:tcW w:w="2494" w:type="dxa"/>
          </w:tcPr>
          <w:p w:rsidR="00813A7B" w:rsidRDefault="00813A7B">
            <w:pPr>
              <w:pStyle w:val="ConsPlusNormal"/>
              <w:jc w:val="center"/>
            </w:pPr>
            <w:r>
              <w:t>Данные о соблюдении требований (указывается "да" - в случае если соблюдены все требования</w:t>
            </w:r>
          </w:p>
        </w:tc>
        <w:tc>
          <w:tcPr>
            <w:tcW w:w="1882" w:type="dxa"/>
          </w:tcPr>
          <w:p w:rsidR="00813A7B" w:rsidRDefault="00813A7B">
            <w:pPr>
              <w:pStyle w:val="ConsPlusNormal"/>
              <w:jc w:val="center"/>
            </w:pPr>
            <w:r>
              <w:t>Содержание несоблюдения требований (при наличии)</w:t>
            </w:r>
          </w:p>
        </w:tc>
        <w:tc>
          <w:tcPr>
            <w:tcW w:w="1354" w:type="dxa"/>
          </w:tcPr>
          <w:p w:rsidR="00813A7B" w:rsidRDefault="00813A7B">
            <w:pPr>
              <w:pStyle w:val="ConsPlusNormal"/>
              <w:jc w:val="center"/>
            </w:pPr>
            <w:r>
              <w:t>Примечание (при наличии)</w:t>
            </w:r>
          </w:p>
        </w:tc>
      </w:tr>
      <w:tr w:rsidR="00813A7B">
        <w:tc>
          <w:tcPr>
            <w:tcW w:w="590" w:type="dxa"/>
          </w:tcPr>
          <w:p w:rsidR="00813A7B" w:rsidRDefault="00813A7B">
            <w:pPr>
              <w:pStyle w:val="ConsPlusNormal"/>
            </w:pPr>
            <w:r>
              <w:t>1.</w:t>
            </w:r>
          </w:p>
        </w:tc>
        <w:tc>
          <w:tcPr>
            <w:tcW w:w="2725" w:type="dxa"/>
          </w:tcPr>
          <w:p w:rsidR="00813A7B" w:rsidRDefault="00813A7B">
            <w:pPr>
              <w:pStyle w:val="ConsPlusNormal"/>
            </w:pPr>
          </w:p>
        </w:tc>
        <w:tc>
          <w:tcPr>
            <w:tcW w:w="2494" w:type="dxa"/>
          </w:tcPr>
          <w:p w:rsidR="00813A7B" w:rsidRDefault="00813A7B">
            <w:pPr>
              <w:pStyle w:val="ConsPlusNormal"/>
            </w:pPr>
          </w:p>
        </w:tc>
        <w:tc>
          <w:tcPr>
            <w:tcW w:w="1882" w:type="dxa"/>
          </w:tcPr>
          <w:p w:rsidR="00813A7B" w:rsidRDefault="00813A7B">
            <w:pPr>
              <w:pStyle w:val="ConsPlusNormal"/>
            </w:pPr>
          </w:p>
        </w:tc>
        <w:tc>
          <w:tcPr>
            <w:tcW w:w="1354" w:type="dxa"/>
          </w:tcPr>
          <w:p w:rsidR="00813A7B" w:rsidRDefault="00813A7B">
            <w:pPr>
              <w:pStyle w:val="ConsPlusNormal"/>
            </w:pPr>
          </w:p>
        </w:tc>
      </w:tr>
    </w:tbl>
    <w:p w:rsidR="00813A7B" w:rsidRDefault="00813A7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98"/>
        <w:gridCol w:w="340"/>
        <w:gridCol w:w="1531"/>
        <w:gridCol w:w="340"/>
        <w:gridCol w:w="4025"/>
      </w:tblGrid>
      <w:tr w:rsidR="00813A7B">
        <w:tc>
          <w:tcPr>
            <w:tcW w:w="2798" w:type="dxa"/>
            <w:tcBorders>
              <w:top w:val="nil"/>
              <w:left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A7B" w:rsidRDefault="00813A7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4025" w:type="dxa"/>
            <w:tcBorders>
              <w:top w:val="nil"/>
              <w:left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</w:tr>
      <w:tr w:rsidR="00813A7B">
        <w:tc>
          <w:tcPr>
            <w:tcW w:w="2798" w:type="dxa"/>
            <w:tcBorders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  <w:tc>
          <w:tcPr>
            <w:tcW w:w="4025" w:type="dxa"/>
            <w:tcBorders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right"/>
        <w:outlineLvl w:val="1"/>
      </w:pPr>
      <w:r>
        <w:t>Приложение N 3</w:t>
      </w:r>
    </w:p>
    <w:p w:rsidR="00813A7B" w:rsidRDefault="00813A7B">
      <w:pPr>
        <w:pStyle w:val="ConsPlusNormal"/>
        <w:jc w:val="right"/>
      </w:pPr>
      <w:r>
        <w:t>к порядку проведения акционерным</w:t>
      </w:r>
    </w:p>
    <w:p w:rsidR="00813A7B" w:rsidRDefault="00813A7B">
      <w:pPr>
        <w:pStyle w:val="ConsPlusNormal"/>
        <w:jc w:val="right"/>
      </w:pPr>
      <w:r>
        <w:t>обществом "Российский экспортный</w:t>
      </w:r>
    </w:p>
    <w:p w:rsidR="00813A7B" w:rsidRDefault="00813A7B">
      <w:pPr>
        <w:pStyle w:val="ConsPlusNormal"/>
        <w:jc w:val="right"/>
      </w:pPr>
      <w:r>
        <w:t>центр" мониторинга соблюдения</w:t>
      </w:r>
    </w:p>
    <w:p w:rsidR="00813A7B" w:rsidRDefault="00813A7B">
      <w:pPr>
        <w:pStyle w:val="ConsPlusNormal"/>
        <w:jc w:val="right"/>
      </w:pPr>
      <w:r>
        <w:t>центрами поддержки экспорта</w:t>
      </w:r>
    </w:p>
    <w:p w:rsidR="00813A7B" w:rsidRDefault="00813A7B">
      <w:pPr>
        <w:pStyle w:val="ConsPlusNormal"/>
        <w:jc w:val="right"/>
      </w:pPr>
      <w:r>
        <w:t>Требований к центрам поддержки</w:t>
      </w:r>
    </w:p>
    <w:p w:rsidR="00813A7B" w:rsidRDefault="00813A7B">
      <w:pPr>
        <w:pStyle w:val="ConsPlusNormal"/>
        <w:jc w:val="right"/>
      </w:pPr>
      <w:r>
        <w:t>экспорта и анализа результатов</w:t>
      </w:r>
    </w:p>
    <w:p w:rsidR="00813A7B" w:rsidRDefault="00813A7B">
      <w:pPr>
        <w:pStyle w:val="ConsPlusNormal"/>
        <w:jc w:val="right"/>
      </w:pPr>
      <w:r>
        <w:t>деятельности центров поддержки</w:t>
      </w:r>
    </w:p>
    <w:p w:rsidR="00813A7B" w:rsidRDefault="00813A7B">
      <w:pPr>
        <w:pStyle w:val="ConsPlusNormal"/>
        <w:jc w:val="right"/>
      </w:pPr>
      <w:r>
        <w:t>экспорта, утвержденному</w:t>
      </w:r>
    </w:p>
    <w:p w:rsidR="00813A7B" w:rsidRDefault="00813A7B">
      <w:pPr>
        <w:pStyle w:val="ConsPlusNormal"/>
        <w:jc w:val="right"/>
      </w:pPr>
      <w:r>
        <w:t>приказом Минпромторга России</w:t>
      </w:r>
    </w:p>
    <w:p w:rsidR="00813A7B" w:rsidRDefault="00813A7B">
      <w:pPr>
        <w:pStyle w:val="ConsPlusNormal"/>
        <w:jc w:val="right"/>
      </w:pPr>
      <w:r>
        <w:t>от 9 июня 2026 г. N 2798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right"/>
      </w:pPr>
      <w:r>
        <w:t>Рекомендуемый образец</w:t>
      </w:r>
    </w:p>
    <w:p w:rsidR="00813A7B" w:rsidRDefault="00813A7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813A7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bookmarkStart w:id="11" w:name="P416"/>
            <w:bookmarkEnd w:id="11"/>
            <w:r>
              <w:lastRenderedPageBreak/>
              <w:t>ЗАКЛЮЧЕНИЕ</w:t>
            </w:r>
          </w:p>
          <w:p w:rsidR="00813A7B" w:rsidRDefault="00813A7B">
            <w:pPr>
              <w:pStyle w:val="ConsPlusNormal"/>
              <w:jc w:val="center"/>
            </w:pPr>
            <w:r>
              <w:t>о соблюдении центром поддержки экспорта требований к услугам, предоставляемым центрами поддержки экспорта</w:t>
            </w:r>
          </w:p>
        </w:tc>
      </w:tr>
    </w:tbl>
    <w:p w:rsidR="00813A7B" w:rsidRDefault="00813A7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813A7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both"/>
            </w:pPr>
            <w:r>
              <w:t>"__" ______________ 20__ г.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right"/>
            </w:pPr>
            <w:r>
              <w:t>N ________</w:t>
            </w:r>
          </w:p>
        </w:tc>
      </w:tr>
    </w:tbl>
    <w:p w:rsidR="00813A7B" w:rsidRDefault="00813A7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813A7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ind w:firstLine="283"/>
              <w:jc w:val="both"/>
            </w:pPr>
            <w:r>
              <w:t>По результатам проведенной оценки соблюдения центром поддержки экспорта (далее - ЦПЭ):</w:t>
            </w:r>
          </w:p>
        </w:tc>
      </w:tr>
      <w:tr w:rsidR="00813A7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A7B" w:rsidRDefault="00813A7B">
            <w:pPr>
              <w:pStyle w:val="ConsPlusNormal"/>
            </w:pPr>
          </w:p>
        </w:tc>
      </w:tr>
      <w:tr w:rsidR="00813A7B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r>
              <w:t>(наименование ЦПЭ, идентификационный номер налогоплательщика)</w:t>
            </w:r>
          </w:p>
        </w:tc>
      </w:tr>
      <w:tr w:rsidR="00813A7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A7B" w:rsidRDefault="00813A7B">
            <w:pPr>
              <w:pStyle w:val="ConsPlusNormal"/>
            </w:pPr>
          </w:p>
        </w:tc>
      </w:tr>
      <w:tr w:rsidR="00813A7B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r>
              <w:t>(адрес, место нахождения)</w:t>
            </w:r>
          </w:p>
        </w:tc>
      </w:tr>
      <w:tr w:rsidR="00813A7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both"/>
            </w:pPr>
            <w:r>
              <w:t>в ____ году требований к услугам, предоставляемым ЦПЭ (далее - Требования), установлено, что указанным ЦПЭ соблюдаются/частично не соблюдаются/частично соблюдаются/не соблюдаются (соблюдаются - в случае, если по всем видам услуг указано "да", частично не соблюдаются - в случае, если от 1 до 7 видов услуг указано "частично", частично соблюдаются - в случае, если от 7 до 14 видов услуг указано "частично", не соблюдаются - в случае, если хотя бы по одному виду услуг указано "нет" или "-") следующие Требования:</w:t>
            </w:r>
          </w:p>
        </w:tc>
      </w:tr>
    </w:tbl>
    <w:p w:rsidR="00813A7B" w:rsidRDefault="00813A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0"/>
        <w:gridCol w:w="1928"/>
        <w:gridCol w:w="4082"/>
        <w:gridCol w:w="1474"/>
        <w:gridCol w:w="964"/>
      </w:tblGrid>
      <w:tr w:rsidR="00813A7B">
        <w:tc>
          <w:tcPr>
            <w:tcW w:w="590" w:type="dxa"/>
          </w:tcPr>
          <w:p w:rsidR="00813A7B" w:rsidRDefault="00813A7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8" w:type="dxa"/>
          </w:tcPr>
          <w:p w:rsidR="00813A7B" w:rsidRDefault="00813A7B">
            <w:pPr>
              <w:pStyle w:val="ConsPlusNormal"/>
              <w:jc w:val="center"/>
            </w:pPr>
            <w:r>
              <w:t>Вид услуги</w:t>
            </w:r>
          </w:p>
        </w:tc>
        <w:tc>
          <w:tcPr>
            <w:tcW w:w="4082" w:type="dxa"/>
          </w:tcPr>
          <w:p w:rsidR="00813A7B" w:rsidRDefault="00813A7B">
            <w:pPr>
              <w:pStyle w:val="ConsPlusNormal"/>
              <w:jc w:val="center"/>
            </w:pPr>
            <w:r>
              <w:t>Данные о соблюдении требований</w:t>
            </w:r>
          </w:p>
          <w:p w:rsidR="00813A7B" w:rsidRDefault="00813A7B">
            <w:pPr>
              <w:pStyle w:val="ConsPlusNormal"/>
              <w:jc w:val="center"/>
            </w:pPr>
            <w:r>
              <w:t>(указывается "да" - в случае если процентное отношение количества услуг, по которым выявлены несоблюдения Требований, к общему количеству услуг по каждому виду услуги составляет 0%,</w:t>
            </w:r>
          </w:p>
          <w:p w:rsidR="00813A7B" w:rsidRDefault="00813A7B">
            <w:pPr>
              <w:pStyle w:val="ConsPlusNormal"/>
              <w:jc w:val="center"/>
            </w:pPr>
            <w:r>
              <w:t>"частично" - в случае если процентное отношение количества услуг, по которым выявлены несоблюдения Требований, к общему количеству услуг по каждому виду услуги составляет 20% и менее,</w:t>
            </w:r>
          </w:p>
          <w:p w:rsidR="00813A7B" w:rsidRDefault="00813A7B">
            <w:pPr>
              <w:pStyle w:val="ConsPlusNormal"/>
              <w:jc w:val="center"/>
            </w:pPr>
            <w:r>
              <w:t>"нет" - в случае если процентное отношение количества услуг, по которым выявлены несоблюдения Требований, к общему количеству услуг по каждому виду услуги составляет более 20%);</w:t>
            </w:r>
          </w:p>
          <w:p w:rsidR="00813A7B" w:rsidRDefault="00813A7B">
            <w:pPr>
              <w:pStyle w:val="ConsPlusNormal"/>
              <w:jc w:val="center"/>
            </w:pPr>
            <w:r>
              <w:t>"-" - в случае непредоставления документов</w:t>
            </w:r>
          </w:p>
        </w:tc>
        <w:tc>
          <w:tcPr>
            <w:tcW w:w="1474" w:type="dxa"/>
          </w:tcPr>
          <w:p w:rsidR="00813A7B" w:rsidRDefault="00813A7B">
            <w:pPr>
              <w:pStyle w:val="ConsPlusNormal"/>
              <w:jc w:val="center"/>
            </w:pPr>
            <w:r>
              <w:t>Содержание несоблюдения требований (при наличии)</w:t>
            </w:r>
          </w:p>
        </w:tc>
        <w:tc>
          <w:tcPr>
            <w:tcW w:w="964" w:type="dxa"/>
          </w:tcPr>
          <w:p w:rsidR="00813A7B" w:rsidRDefault="00813A7B">
            <w:pPr>
              <w:pStyle w:val="ConsPlusNormal"/>
              <w:jc w:val="center"/>
            </w:pPr>
            <w:r>
              <w:t>Примечание (при наличии)</w:t>
            </w:r>
          </w:p>
        </w:tc>
      </w:tr>
      <w:tr w:rsidR="00813A7B">
        <w:tc>
          <w:tcPr>
            <w:tcW w:w="590" w:type="dxa"/>
            <w:vAlign w:val="center"/>
          </w:tcPr>
          <w:p w:rsidR="00813A7B" w:rsidRDefault="00813A7B">
            <w:pPr>
              <w:pStyle w:val="ConsPlusNormal"/>
            </w:pPr>
            <w:r>
              <w:t>1</w:t>
            </w:r>
          </w:p>
        </w:tc>
        <w:tc>
          <w:tcPr>
            <w:tcW w:w="1928" w:type="dxa"/>
          </w:tcPr>
          <w:p w:rsidR="00813A7B" w:rsidRDefault="00813A7B">
            <w:pPr>
              <w:pStyle w:val="ConsPlusNormal"/>
            </w:pPr>
          </w:p>
        </w:tc>
        <w:tc>
          <w:tcPr>
            <w:tcW w:w="4082" w:type="dxa"/>
          </w:tcPr>
          <w:p w:rsidR="00813A7B" w:rsidRDefault="00813A7B">
            <w:pPr>
              <w:pStyle w:val="ConsPlusNormal"/>
            </w:pPr>
          </w:p>
        </w:tc>
        <w:tc>
          <w:tcPr>
            <w:tcW w:w="1474" w:type="dxa"/>
          </w:tcPr>
          <w:p w:rsidR="00813A7B" w:rsidRDefault="00813A7B">
            <w:pPr>
              <w:pStyle w:val="ConsPlusNormal"/>
            </w:pPr>
          </w:p>
        </w:tc>
        <w:tc>
          <w:tcPr>
            <w:tcW w:w="964" w:type="dxa"/>
          </w:tcPr>
          <w:p w:rsidR="00813A7B" w:rsidRDefault="00813A7B">
            <w:pPr>
              <w:pStyle w:val="ConsPlusNormal"/>
            </w:pPr>
          </w:p>
        </w:tc>
      </w:tr>
    </w:tbl>
    <w:p w:rsidR="00813A7B" w:rsidRDefault="00813A7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98"/>
        <w:gridCol w:w="340"/>
        <w:gridCol w:w="1531"/>
        <w:gridCol w:w="340"/>
        <w:gridCol w:w="4025"/>
      </w:tblGrid>
      <w:tr w:rsidR="00813A7B">
        <w:tc>
          <w:tcPr>
            <w:tcW w:w="2798" w:type="dxa"/>
            <w:tcBorders>
              <w:top w:val="nil"/>
              <w:left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A7B" w:rsidRDefault="00813A7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4025" w:type="dxa"/>
            <w:tcBorders>
              <w:top w:val="nil"/>
              <w:left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</w:tr>
      <w:tr w:rsidR="00813A7B">
        <w:tc>
          <w:tcPr>
            <w:tcW w:w="2798" w:type="dxa"/>
            <w:tcBorders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</w:pPr>
          </w:p>
        </w:tc>
        <w:tc>
          <w:tcPr>
            <w:tcW w:w="4025" w:type="dxa"/>
            <w:tcBorders>
              <w:left w:val="nil"/>
              <w:bottom w:val="nil"/>
              <w:right w:val="nil"/>
            </w:tcBorders>
          </w:tcPr>
          <w:p w:rsidR="00813A7B" w:rsidRDefault="00813A7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right"/>
        <w:outlineLvl w:val="1"/>
      </w:pPr>
      <w:r>
        <w:t>Приложение N 4</w:t>
      </w:r>
    </w:p>
    <w:p w:rsidR="00813A7B" w:rsidRDefault="00813A7B">
      <w:pPr>
        <w:pStyle w:val="ConsPlusNormal"/>
        <w:jc w:val="right"/>
      </w:pPr>
      <w:r>
        <w:t>к порядку проведения акционерным</w:t>
      </w:r>
    </w:p>
    <w:p w:rsidR="00813A7B" w:rsidRDefault="00813A7B">
      <w:pPr>
        <w:pStyle w:val="ConsPlusNormal"/>
        <w:jc w:val="right"/>
      </w:pPr>
      <w:r>
        <w:t>обществом "Российский экспортный</w:t>
      </w:r>
    </w:p>
    <w:p w:rsidR="00813A7B" w:rsidRDefault="00813A7B">
      <w:pPr>
        <w:pStyle w:val="ConsPlusNormal"/>
        <w:jc w:val="right"/>
      </w:pPr>
      <w:r>
        <w:t>центр" мониторинга соблюдения</w:t>
      </w:r>
    </w:p>
    <w:p w:rsidR="00813A7B" w:rsidRDefault="00813A7B">
      <w:pPr>
        <w:pStyle w:val="ConsPlusNormal"/>
        <w:jc w:val="right"/>
      </w:pPr>
      <w:r>
        <w:t>центрами поддержки экспорта</w:t>
      </w:r>
    </w:p>
    <w:p w:rsidR="00813A7B" w:rsidRDefault="00813A7B">
      <w:pPr>
        <w:pStyle w:val="ConsPlusNormal"/>
        <w:jc w:val="right"/>
      </w:pPr>
      <w:r>
        <w:t>Требований к центрам поддержки</w:t>
      </w:r>
    </w:p>
    <w:p w:rsidR="00813A7B" w:rsidRDefault="00813A7B">
      <w:pPr>
        <w:pStyle w:val="ConsPlusNormal"/>
        <w:jc w:val="right"/>
      </w:pPr>
      <w:r>
        <w:t>экспорта и анализа результатов</w:t>
      </w:r>
    </w:p>
    <w:p w:rsidR="00813A7B" w:rsidRDefault="00813A7B">
      <w:pPr>
        <w:pStyle w:val="ConsPlusNormal"/>
        <w:jc w:val="right"/>
      </w:pPr>
      <w:r>
        <w:t>деятельности центров поддержки</w:t>
      </w:r>
    </w:p>
    <w:p w:rsidR="00813A7B" w:rsidRDefault="00813A7B">
      <w:pPr>
        <w:pStyle w:val="ConsPlusNormal"/>
        <w:jc w:val="right"/>
      </w:pPr>
      <w:r>
        <w:t>экспорта, утвержденному</w:t>
      </w:r>
    </w:p>
    <w:p w:rsidR="00813A7B" w:rsidRDefault="00813A7B">
      <w:pPr>
        <w:pStyle w:val="ConsPlusNormal"/>
        <w:jc w:val="right"/>
      </w:pPr>
      <w:r>
        <w:t>приказом Минпромторга России</w:t>
      </w:r>
    </w:p>
    <w:p w:rsidR="00813A7B" w:rsidRDefault="00813A7B">
      <w:pPr>
        <w:pStyle w:val="ConsPlusNormal"/>
        <w:jc w:val="right"/>
      </w:pPr>
      <w:r>
        <w:t>от 9 июня 2026 г. N 2798</w:t>
      </w: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Title"/>
        <w:jc w:val="center"/>
      </w:pPr>
      <w:bookmarkStart w:id="12" w:name="P471"/>
      <w:bookmarkEnd w:id="12"/>
      <w:r>
        <w:t>ЗНАЧЕНИЯ</w:t>
      </w:r>
    </w:p>
    <w:p w:rsidR="00813A7B" w:rsidRDefault="00813A7B">
      <w:pPr>
        <w:pStyle w:val="ConsPlusTitle"/>
        <w:jc w:val="center"/>
      </w:pPr>
      <w:r>
        <w:t>ДОПОЛНИТЕЛЬНЫХ БАЛЛОВ ДЛЯ ФОРМИРОВАНИЯ РЕЙТИНГА ЦЕНТРОВ</w:t>
      </w:r>
    </w:p>
    <w:p w:rsidR="00813A7B" w:rsidRDefault="00813A7B">
      <w:pPr>
        <w:pStyle w:val="ConsPlusTitle"/>
        <w:jc w:val="center"/>
      </w:pPr>
      <w:r>
        <w:t>ПОДДЕРЖКИ ЭКСПОРТА</w:t>
      </w:r>
    </w:p>
    <w:p w:rsidR="00813A7B" w:rsidRDefault="00813A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4195"/>
        <w:gridCol w:w="769"/>
        <w:gridCol w:w="769"/>
        <w:gridCol w:w="769"/>
        <w:gridCol w:w="769"/>
        <w:gridCol w:w="850"/>
      </w:tblGrid>
      <w:tr w:rsidR="00813A7B">
        <w:tc>
          <w:tcPr>
            <w:tcW w:w="907" w:type="dxa"/>
            <w:vMerge w:val="restart"/>
          </w:tcPr>
          <w:p w:rsidR="00813A7B" w:rsidRDefault="00813A7B">
            <w:pPr>
              <w:pStyle w:val="ConsPlusNormal"/>
              <w:jc w:val="center"/>
            </w:pPr>
            <w:r>
              <w:t>Группа</w:t>
            </w:r>
          </w:p>
        </w:tc>
        <w:tc>
          <w:tcPr>
            <w:tcW w:w="4195" w:type="dxa"/>
            <w:vMerge w:val="restart"/>
          </w:tcPr>
          <w:p w:rsidR="00813A7B" w:rsidRDefault="00813A7B">
            <w:pPr>
              <w:pStyle w:val="ConsPlusNormal"/>
              <w:jc w:val="center"/>
            </w:pPr>
            <w:r>
              <w:t>Критерий оценки</w:t>
            </w:r>
          </w:p>
        </w:tc>
        <w:tc>
          <w:tcPr>
            <w:tcW w:w="3926" w:type="dxa"/>
            <w:gridSpan w:val="5"/>
          </w:tcPr>
          <w:p w:rsidR="00813A7B" w:rsidRDefault="00813A7B">
            <w:pPr>
              <w:pStyle w:val="ConsPlusNormal"/>
              <w:jc w:val="center"/>
            </w:pPr>
            <w:r>
              <w:t>Баллы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769" w:type="dxa"/>
          </w:tcPr>
          <w:p w:rsidR="00813A7B" w:rsidRDefault="00813A7B">
            <w:pPr>
              <w:pStyle w:val="ConsPlusNormal"/>
              <w:jc w:val="center"/>
            </w:pPr>
            <w:r>
              <w:t>1 балл</w:t>
            </w:r>
          </w:p>
        </w:tc>
        <w:tc>
          <w:tcPr>
            <w:tcW w:w="769" w:type="dxa"/>
          </w:tcPr>
          <w:p w:rsidR="00813A7B" w:rsidRDefault="00813A7B">
            <w:pPr>
              <w:pStyle w:val="ConsPlusNormal"/>
              <w:jc w:val="center"/>
            </w:pPr>
            <w:r>
              <w:t>2 балла</w:t>
            </w:r>
          </w:p>
        </w:tc>
        <w:tc>
          <w:tcPr>
            <w:tcW w:w="769" w:type="dxa"/>
          </w:tcPr>
          <w:p w:rsidR="00813A7B" w:rsidRDefault="00813A7B">
            <w:pPr>
              <w:pStyle w:val="ConsPlusNormal"/>
              <w:jc w:val="center"/>
            </w:pPr>
            <w:r>
              <w:t>3 балла</w:t>
            </w:r>
          </w:p>
        </w:tc>
        <w:tc>
          <w:tcPr>
            <w:tcW w:w="769" w:type="dxa"/>
          </w:tcPr>
          <w:p w:rsidR="00813A7B" w:rsidRDefault="00813A7B">
            <w:pPr>
              <w:pStyle w:val="ConsPlusNormal"/>
              <w:jc w:val="center"/>
            </w:pPr>
            <w:r>
              <w:t>4 балла</w:t>
            </w:r>
          </w:p>
        </w:tc>
        <w:tc>
          <w:tcPr>
            <w:tcW w:w="850" w:type="dxa"/>
          </w:tcPr>
          <w:p w:rsidR="00813A7B" w:rsidRDefault="00813A7B">
            <w:pPr>
              <w:pStyle w:val="ConsPlusNormal"/>
              <w:jc w:val="center"/>
            </w:pPr>
            <w:r>
              <w:t>5 баллов</w:t>
            </w:r>
          </w:p>
        </w:tc>
      </w:tr>
      <w:tr w:rsidR="00813A7B">
        <w:tc>
          <w:tcPr>
            <w:tcW w:w="907" w:type="dxa"/>
            <w:vMerge w:val="restart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2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5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2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5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2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5 и более</w:t>
            </w:r>
          </w:p>
        </w:tc>
      </w:tr>
      <w:tr w:rsidR="00813A7B">
        <w:tc>
          <w:tcPr>
            <w:tcW w:w="907" w:type="dxa"/>
            <w:vMerge w:val="restart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3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10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3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10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2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8 и более</w:t>
            </w:r>
          </w:p>
        </w:tc>
      </w:tr>
      <w:tr w:rsidR="00813A7B">
        <w:tc>
          <w:tcPr>
            <w:tcW w:w="907" w:type="dxa"/>
            <w:vMerge w:val="restart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5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5 - 9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15 - 19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20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5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5 - 9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15 - 19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20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3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3 - 6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13 и более</w:t>
            </w:r>
          </w:p>
        </w:tc>
      </w:tr>
      <w:tr w:rsidR="00813A7B">
        <w:tc>
          <w:tcPr>
            <w:tcW w:w="907" w:type="dxa"/>
            <w:vMerge w:val="restart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7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7 - 15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16 - 22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23 - 29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30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7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7 - 15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16 - 22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23 - 29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30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5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5 - 9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15 - 19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20 и более</w:t>
            </w:r>
          </w:p>
        </w:tc>
      </w:tr>
      <w:tr w:rsidR="00813A7B">
        <w:tc>
          <w:tcPr>
            <w:tcW w:w="907" w:type="dxa"/>
            <w:vMerge w:val="restart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10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10 - 19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20 - 29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30 - 39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40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 xml:space="preserve">количество субъектов малого и среднего предпринимательства, у которых год начала экспортной деятельности совпадает с годом, предшествующим году </w:t>
            </w:r>
            <w:r>
              <w:lastRenderedPageBreak/>
              <w:t>формирования рейтинга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lastRenderedPageBreak/>
              <w:t>менее 10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10 - 19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20 - 29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30 - 39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40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7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7 - 15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16 - 22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23 - 29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30 и более</w:t>
            </w:r>
          </w:p>
        </w:tc>
      </w:tr>
      <w:tr w:rsidR="00813A7B">
        <w:tc>
          <w:tcPr>
            <w:tcW w:w="907" w:type="dxa"/>
            <w:vMerge w:val="restart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15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15 - 29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30 - 44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45 - 59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60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15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15 - 29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30 - 44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45 - 59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60 и более</w:t>
            </w:r>
          </w:p>
        </w:tc>
      </w:tr>
      <w:tr w:rsidR="00813A7B">
        <w:tc>
          <w:tcPr>
            <w:tcW w:w="907" w:type="dxa"/>
            <w:vMerge/>
          </w:tcPr>
          <w:p w:rsidR="00813A7B" w:rsidRDefault="00813A7B">
            <w:pPr>
              <w:pStyle w:val="ConsPlusNormal"/>
            </w:pPr>
          </w:p>
        </w:tc>
        <w:tc>
          <w:tcPr>
            <w:tcW w:w="4195" w:type="dxa"/>
            <w:vAlign w:val="center"/>
          </w:tcPr>
          <w:p w:rsidR="00813A7B" w:rsidRDefault="00813A7B">
            <w:pPr>
              <w:pStyle w:val="ConsPlusNormal"/>
            </w:pPr>
            <w:r>
              <w:t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менее 10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10 - 19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20 - 29</w:t>
            </w:r>
          </w:p>
        </w:tc>
        <w:tc>
          <w:tcPr>
            <w:tcW w:w="769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30 - 39</w:t>
            </w:r>
          </w:p>
        </w:tc>
        <w:tc>
          <w:tcPr>
            <w:tcW w:w="850" w:type="dxa"/>
            <w:vAlign w:val="center"/>
          </w:tcPr>
          <w:p w:rsidR="00813A7B" w:rsidRDefault="00813A7B">
            <w:pPr>
              <w:pStyle w:val="ConsPlusNormal"/>
              <w:jc w:val="center"/>
            </w:pPr>
            <w:r>
              <w:t>40 и более</w:t>
            </w:r>
          </w:p>
        </w:tc>
      </w:tr>
    </w:tbl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jc w:val="both"/>
      </w:pPr>
    </w:p>
    <w:p w:rsidR="00813A7B" w:rsidRDefault="00813A7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3A7B" w:rsidRDefault="00813A7B">
      <w:bookmarkStart w:id="13" w:name="_GoBack"/>
      <w:bookmarkEnd w:id="13"/>
    </w:p>
    <w:sectPr w:rsidR="00813A7B" w:rsidSect="00506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visionView w:comment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7B"/>
    <w:rsid w:val="0081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5C045-D7EF-4ADA-8067-46CB9B11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3A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13A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13A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13A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13A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13A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13A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813A7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6347&amp;dst=20869" TargetMode="External"/><Relationship Id="rId18" Type="http://schemas.openxmlformats.org/officeDocument/2006/relationships/image" Target="media/image2.wmf"/><Relationship Id="rId26" Type="http://schemas.openxmlformats.org/officeDocument/2006/relationships/hyperlink" Target="https://login.consultant.ru/link/?req=doc&amp;base=LAW&amp;n=536347&amp;dst=2095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36347&amp;dst=20869" TargetMode="External"/><Relationship Id="rId7" Type="http://schemas.openxmlformats.org/officeDocument/2006/relationships/hyperlink" Target="https://login.consultant.ru/link/?req=doc&amp;base=LAW&amp;n=536775&amp;dst=169" TargetMode="External"/><Relationship Id="rId12" Type="http://schemas.openxmlformats.org/officeDocument/2006/relationships/hyperlink" Target="https://login.consultant.ru/link/?req=doc&amp;base=LAW&amp;n=536347&amp;dst=20869" TargetMode="External"/><Relationship Id="rId17" Type="http://schemas.openxmlformats.org/officeDocument/2006/relationships/image" Target="media/image1.wmf"/><Relationship Id="rId25" Type="http://schemas.openxmlformats.org/officeDocument/2006/relationships/hyperlink" Target="https://login.consultant.ru/link/?req=doc&amp;base=LAW&amp;n=536347&amp;dst=20956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6591&amp;dst=28" TargetMode="External"/><Relationship Id="rId20" Type="http://schemas.openxmlformats.org/officeDocument/2006/relationships/image" Target="media/image4.wmf"/><Relationship Id="rId29" Type="http://schemas.openxmlformats.org/officeDocument/2006/relationships/hyperlink" Target="https://login.consultant.ru/link/?req=doc&amp;base=LAW&amp;n=31921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6775&amp;dst=100032" TargetMode="External"/><Relationship Id="rId11" Type="http://schemas.openxmlformats.org/officeDocument/2006/relationships/hyperlink" Target="https://login.consultant.ru/link/?req=doc&amp;base=LAW&amp;n=536347&amp;dst=20869" TargetMode="External"/><Relationship Id="rId24" Type="http://schemas.openxmlformats.org/officeDocument/2006/relationships/hyperlink" Target="https://login.consultant.ru/link/?req=doc&amp;base=LAW&amp;n=536347&amp;dst=20956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36591&amp;dst=572" TargetMode="External"/><Relationship Id="rId15" Type="http://schemas.openxmlformats.org/officeDocument/2006/relationships/hyperlink" Target="https://login.consultant.ru/link/?req=doc&amp;base=LAW&amp;n=319212" TargetMode="External"/><Relationship Id="rId23" Type="http://schemas.openxmlformats.org/officeDocument/2006/relationships/hyperlink" Target="https://login.consultant.ru/link/?req=doc&amp;base=LAW&amp;n=536347&amp;dst=20956" TargetMode="External"/><Relationship Id="rId28" Type="http://schemas.openxmlformats.org/officeDocument/2006/relationships/hyperlink" Target="https://login.consultant.ru/link/?req=doc&amp;base=LAW&amp;n=319212" TargetMode="External"/><Relationship Id="rId10" Type="http://schemas.openxmlformats.org/officeDocument/2006/relationships/hyperlink" Target="https://login.consultant.ru/link/?req=doc&amp;base=LAW&amp;n=499649&amp;dst=100020" TargetMode="External"/><Relationship Id="rId19" Type="http://schemas.openxmlformats.org/officeDocument/2006/relationships/image" Target="media/image3.wmf"/><Relationship Id="rId31" Type="http://schemas.openxmlformats.org/officeDocument/2006/relationships/hyperlink" Target="https://login.consultant.ru/link/?req=doc&amp;base=LAW&amp;n=499649&amp;dst=10002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36591&amp;dst=572" TargetMode="External"/><Relationship Id="rId14" Type="http://schemas.openxmlformats.org/officeDocument/2006/relationships/hyperlink" Target="https://login.consultant.ru/link/?req=doc&amp;base=LAW&amp;n=333151" TargetMode="External"/><Relationship Id="rId22" Type="http://schemas.openxmlformats.org/officeDocument/2006/relationships/hyperlink" Target="https://login.consultant.ru/link/?req=doc&amp;base=LAW&amp;n=536591&amp;dst=572" TargetMode="External"/><Relationship Id="rId27" Type="http://schemas.openxmlformats.org/officeDocument/2006/relationships/hyperlink" Target="https://login.consultant.ru/link/?req=doc&amp;base=LAW&amp;n=536347&amp;dst=20869" TargetMode="External"/><Relationship Id="rId30" Type="http://schemas.openxmlformats.org/officeDocument/2006/relationships/hyperlink" Target="https://login.consultant.ru/link/?req=doc&amp;base=LAW&amp;n=499649&amp;dst=100020" TargetMode="External"/><Relationship Id="rId8" Type="http://schemas.openxmlformats.org/officeDocument/2006/relationships/hyperlink" Target="https://login.consultant.ru/link/?req=doc&amp;base=LAW&amp;n=536772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10084</Words>
  <Characters>57480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Группа РЭЦ</Company>
  <LinksUpToDate>false</LinksUpToDate>
  <CharactersWithSpaces>67430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Екатерина Романовна</dc:creator>
  <cp:keywords/>
  <dc:description/>
  <cp:lastModifiedBy>Виноградова Екатерина Романовна</cp:lastModifiedBy>
  <cp:revision>1</cp:revision>
  <dcterms:created xsi:type="dcterms:W3CDTF">2026-07-08T07:08:00Z</dcterms:created>
  <dcterms:modified xsi:type="dcterms:W3CDTF">2026-07-08T07:08:00Z</dcterms:modified>
</cp:coreProperties>
</file>